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1146FB" w14:textId="77777777" w:rsidR="00765E45" w:rsidRDefault="00775598">
      <w:pPr>
        <w:shd w:val="clear" w:color="auto" w:fill="FFFFFF"/>
        <w:spacing w:before="240" w:after="0" w:line="240" w:lineRule="auto"/>
        <w:jc w:val="center"/>
      </w:pPr>
      <w:r>
        <w:rPr>
          <w:noProof/>
        </w:rPr>
        <w:drawing>
          <wp:inline distT="0" distB="0" distL="0" distR="0" wp14:anchorId="66928F63" wp14:editId="1F93B457">
            <wp:extent cx="1543050" cy="1466850"/>
            <wp:effectExtent l="0" t="0" r="0" b="0"/>
            <wp:docPr id="703712474"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6"/>
                    <a:srcRect/>
                    <a:stretch>
                      <a:fillRect/>
                    </a:stretch>
                  </pic:blipFill>
                  <pic:spPr>
                    <a:xfrm>
                      <a:off x="0" y="0"/>
                      <a:ext cx="1543050" cy="1466850"/>
                    </a:xfrm>
                    <a:prstGeom prst="rect">
                      <a:avLst/>
                    </a:prstGeom>
                    <a:ln/>
                  </pic:spPr>
                </pic:pic>
              </a:graphicData>
            </a:graphic>
          </wp:inline>
        </w:drawing>
      </w:r>
    </w:p>
    <w:p w14:paraId="46DCCFAB" w14:textId="77777777" w:rsidR="00765E45" w:rsidRDefault="00765E45">
      <w:pPr>
        <w:shd w:val="clear" w:color="auto" w:fill="FFFFFF"/>
        <w:spacing w:before="240" w:after="0" w:line="240" w:lineRule="auto"/>
        <w:jc w:val="center"/>
        <w:rPr>
          <w:rFonts w:ascii="Poppins" w:eastAsia="Poppins" w:hAnsi="Poppins" w:cs="Poppins"/>
          <w:b/>
          <w:color w:val="272C5C"/>
          <w:sz w:val="20"/>
          <w:szCs w:val="20"/>
        </w:rPr>
      </w:pPr>
    </w:p>
    <w:p w14:paraId="2017ADB6" w14:textId="77777777" w:rsidR="00765E45" w:rsidRDefault="00775598">
      <w:pPr>
        <w:shd w:val="clear" w:color="auto" w:fill="FFFFFF"/>
        <w:spacing w:before="240" w:after="0" w:line="240" w:lineRule="auto"/>
        <w:jc w:val="center"/>
        <w:rPr>
          <w:rFonts w:ascii="Poppins" w:eastAsia="Poppins" w:hAnsi="Poppins" w:cs="Poppins"/>
          <w:b/>
          <w:color w:val="272C5C"/>
          <w:sz w:val="40"/>
          <w:szCs w:val="40"/>
        </w:rPr>
      </w:pPr>
      <w:r>
        <w:rPr>
          <w:rFonts w:ascii="Poppins" w:eastAsia="Poppins" w:hAnsi="Poppins" w:cs="Poppins"/>
          <w:b/>
          <w:color w:val="272C5C"/>
          <w:sz w:val="40"/>
          <w:szCs w:val="40"/>
        </w:rPr>
        <w:t>Claremont School</w:t>
      </w:r>
    </w:p>
    <w:p w14:paraId="476FE9BF" w14:textId="77777777" w:rsidR="00765E45" w:rsidRDefault="00775598">
      <w:pPr>
        <w:shd w:val="clear" w:color="auto" w:fill="FFFFFF"/>
        <w:spacing w:before="240" w:after="0" w:line="240" w:lineRule="auto"/>
        <w:jc w:val="center"/>
        <w:rPr>
          <w:rFonts w:ascii="Poppins" w:eastAsia="Poppins" w:hAnsi="Poppins" w:cs="Poppins"/>
          <w:b/>
          <w:color w:val="272C5C"/>
          <w:sz w:val="40"/>
          <w:szCs w:val="40"/>
        </w:rPr>
      </w:pPr>
      <w:r>
        <w:rPr>
          <w:rFonts w:ascii="Poppins" w:eastAsia="Poppins" w:hAnsi="Poppins" w:cs="Poppins"/>
          <w:b/>
          <w:color w:val="272C5C"/>
          <w:sz w:val="40"/>
          <w:szCs w:val="40"/>
        </w:rPr>
        <w:t>School Fees for 2025/26</w:t>
      </w:r>
    </w:p>
    <w:p w14:paraId="2B671AEE" w14:textId="77777777" w:rsidR="00765E45" w:rsidRDefault="00765E45">
      <w:pPr>
        <w:shd w:val="clear" w:color="auto" w:fill="FFFFFF"/>
        <w:spacing w:before="240" w:after="0" w:line="240" w:lineRule="auto"/>
        <w:jc w:val="center"/>
        <w:rPr>
          <w:rFonts w:ascii="Poppins" w:eastAsia="Poppins" w:hAnsi="Poppins" w:cs="Poppins"/>
          <w:b/>
          <w:color w:val="272C5C"/>
          <w:sz w:val="20"/>
          <w:szCs w:val="20"/>
        </w:rPr>
      </w:pPr>
    </w:p>
    <w:p w14:paraId="2D80EE6F" w14:textId="77777777" w:rsidR="00765E45" w:rsidRDefault="00775598">
      <w:pPr>
        <w:shd w:val="clear" w:color="auto" w:fill="FFFFFF"/>
        <w:spacing w:before="240" w:after="0" w:line="240" w:lineRule="auto"/>
        <w:jc w:val="center"/>
      </w:pPr>
      <w:r>
        <w:rPr>
          <w:noProof/>
        </w:rPr>
        <w:drawing>
          <wp:inline distT="0" distB="0" distL="0" distR="0" wp14:anchorId="007A2C40" wp14:editId="6A004107">
            <wp:extent cx="1400175" cy="1552575"/>
            <wp:effectExtent l="0" t="0" r="0" b="0"/>
            <wp:docPr id="70371247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400175" cy="1552575"/>
                    </a:xfrm>
                    <a:prstGeom prst="rect">
                      <a:avLst/>
                    </a:prstGeom>
                    <a:ln/>
                  </pic:spPr>
                </pic:pic>
              </a:graphicData>
            </a:graphic>
          </wp:inline>
        </w:drawing>
      </w:r>
    </w:p>
    <w:p w14:paraId="4647E739" w14:textId="77777777" w:rsidR="00765E45" w:rsidRDefault="00765E45">
      <w:pPr>
        <w:shd w:val="clear" w:color="auto" w:fill="FFFFFF"/>
        <w:spacing w:before="240" w:after="0" w:line="240" w:lineRule="auto"/>
        <w:jc w:val="center"/>
      </w:pPr>
    </w:p>
    <w:p w14:paraId="4F7E59D0" w14:textId="77777777" w:rsidR="00765E45" w:rsidRDefault="00765E45">
      <w:pPr>
        <w:shd w:val="clear" w:color="auto" w:fill="FFFFFF"/>
        <w:spacing w:before="240" w:after="0" w:line="240" w:lineRule="auto"/>
        <w:jc w:val="center"/>
      </w:pPr>
    </w:p>
    <w:p w14:paraId="3D484DD0"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19DE08D2"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7605151C"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3C07D58C"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139837CD"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51A16214"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373C725B" w14:textId="77777777" w:rsidR="00765E45" w:rsidRDefault="00775598">
      <w:pPr>
        <w:shd w:val="clear" w:color="auto" w:fill="FFFFFF"/>
        <w:spacing w:before="240" w:after="240" w:line="240" w:lineRule="auto"/>
        <w:rPr>
          <w:rFonts w:ascii="Poppins" w:eastAsia="Poppins" w:hAnsi="Poppins" w:cs="Poppins"/>
          <w:b/>
          <w:i/>
          <w:color w:val="272C5C"/>
          <w:sz w:val="20"/>
          <w:szCs w:val="20"/>
        </w:rPr>
      </w:pPr>
      <w:r>
        <w:rPr>
          <w:rFonts w:ascii="Poppins" w:eastAsia="Poppins" w:hAnsi="Poppins" w:cs="Poppins"/>
          <w:i/>
          <w:sz w:val="20"/>
          <w:szCs w:val="20"/>
        </w:rPr>
        <w:lastRenderedPageBreak/>
        <w:t>In line with government legislation, chargeable VAT has been imposed for all independent schools in the UK, which is reflected in the fees detailed below:</w:t>
      </w:r>
    </w:p>
    <w:p w14:paraId="24FBE5C7"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Registration Fees 25/26 (inclusive of VAT)</w:t>
      </w:r>
    </w:p>
    <w:p w14:paraId="6EAAB92A"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sz w:val="20"/>
          <w:szCs w:val="20"/>
        </w:rPr>
        <w:t>To register your child at Claremont, a non-refundable regi</w:t>
      </w:r>
      <w:r>
        <w:rPr>
          <w:rFonts w:ascii="Poppins" w:eastAsia="Poppins" w:hAnsi="Poppins" w:cs="Poppins"/>
          <w:sz w:val="20"/>
          <w:szCs w:val="20"/>
        </w:rPr>
        <w:t xml:space="preserve">stration fee of £150 is required. </w:t>
      </w:r>
    </w:p>
    <w:p w14:paraId="268E711A"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Acceptance Deposit 25/26 (inclusive of VAT)</w:t>
      </w:r>
    </w:p>
    <w:p w14:paraId="4195BB33" w14:textId="77777777" w:rsidR="00765E45" w:rsidRDefault="00775598">
      <w:pPr>
        <w:shd w:val="clear" w:color="auto" w:fill="FFFFFF"/>
        <w:spacing w:before="240" w:after="240" w:line="240" w:lineRule="auto"/>
        <w:rPr>
          <w:rFonts w:ascii="Poppins" w:eastAsia="Poppins" w:hAnsi="Poppins" w:cs="Poppins"/>
          <w:sz w:val="20"/>
          <w:szCs w:val="20"/>
        </w:rPr>
      </w:pPr>
      <w:bookmarkStart w:id="0" w:name="_heading=h.gjdgxs" w:colFirst="0" w:colLast="0"/>
      <w:bookmarkEnd w:id="0"/>
      <w:r>
        <w:rPr>
          <w:rFonts w:ascii="Poppins" w:eastAsia="Poppins" w:hAnsi="Poppins" w:cs="Poppins"/>
          <w:sz w:val="20"/>
          <w:szCs w:val="20"/>
        </w:rPr>
        <w:t>Once accepted, deposits are retained until a pupil leaves, to cover the cost of any extras that are typically charged in arrears. The deposit will be refunded (without interest)</w:t>
      </w:r>
      <w:r>
        <w:rPr>
          <w:rFonts w:ascii="Poppins" w:eastAsia="Poppins" w:hAnsi="Poppins" w:cs="Poppins"/>
          <w:sz w:val="20"/>
          <w:szCs w:val="20"/>
        </w:rPr>
        <w:t xml:space="preserve"> after the child has left and once your final account has been reconciled. Deposits are not a contribution towards the first term’s bill, nor for payment of the last. </w:t>
      </w:r>
    </w:p>
    <w:p w14:paraId="283B7BAE"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Currently, the deposits are:</w:t>
      </w:r>
    </w:p>
    <w:tbl>
      <w:tblPr>
        <w:tblStyle w:val="afa"/>
        <w:tblW w:w="8919"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7065"/>
        <w:gridCol w:w="1854"/>
      </w:tblGrid>
      <w:tr w:rsidR="00765E45" w14:paraId="0F31A52B" w14:textId="77777777" w:rsidTr="00765E4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7065" w:type="dxa"/>
          </w:tcPr>
          <w:p w14:paraId="0D04881F" w14:textId="77777777" w:rsidR="00765E45" w:rsidRDefault="00775598">
            <w:pPr>
              <w:rPr>
                <w:color w:val="002060"/>
              </w:rPr>
            </w:pPr>
            <w:r>
              <w:rPr>
                <w:color w:val="002060"/>
                <w:sz w:val="22"/>
                <w:szCs w:val="22"/>
              </w:rPr>
              <w:t>Deposit</w:t>
            </w:r>
          </w:p>
        </w:tc>
        <w:tc>
          <w:tcPr>
            <w:tcW w:w="1854" w:type="dxa"/>
          </w:tcPr>
          <w:p w14:paraId="01E6D2CD"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w:t>
            </w:r>
          </w:p>
        </w:tc>
      </w:tr>
      <w:tr w:rsidR="00765E45" w14:paraId="7440EC38"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65" w:type="dxa"/>
          </w:tcPr>
          <w:p w14:paraId="7E9A19EB" w14:textId="77777777" w:rsidR="00765E45" w:rsidRDefault="00775598">
            <w:pPr>
              <w:rPr>
                <w:color w:val="002060"/>
              </w:rPr>
            </w:pPr>
            <w:r>
              <w:rPr>
                <w:rFonts w:ascii="Poppins" w:eastAsia="Poppins" w:hAnsi="Poppins" w:cs="Poppins"/>
                <w:color w:val="002060"/>
                <w:sz w:val="20"/>
                <w:szCs w:val="20"/>
              </w:rPr>
              <w:t>Day Students - Nursery to Year 13</w:t>
            </w:r>
          </w:p>
        </w:tc>
        <w:tc>
          <w:tcPr>
            <w:tcW w:w="1854" w:type="dxa"/>
          </w:tcPr>
          <w:p w14:paraId="78E13F28"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t>£550</w:t>
            </w:r>
          </w:p>
        </w:tc>
      </w:tr>
      <w:tr w:rsidR="00765E45" w14:paraId="65C5AA7E" w14:textId="77777777" w:rsidTr="00765E45">
        <w:tc>
          <w:tcPr>
            <w:cnfStyle w:val="001000000000" w:firstRow="0" w:lastRow="0" w:firstColumn="1" w:lastColumn="0" w:oddVBand="0" w:evenVBand="0" w:oddHBand="0" w:evenHBand="0" w:firstRowFirstColumn="0" w:firstRowLastColumn="0" w:lastRowFirstColumn="0" w:lastRowLastColumn="0"/>
            <w:tcW w:w="7065" w:type="dxa"/>
          </w:tcPr>
          <w:p w14:paraId="79B328EF" w14:textId="77777777" w:rsidR="00765E45" w:rsidRDefault="00775598">
            <w:pPr>
              <w:rPr>
                <w:color w:val="002060"/>
              </w:rPr>
            </w:pPr>
            <w:r>
              <w:rPr>
                <w:rFonts w:ascii="Poppins" w:eastAsia="Poppins" w:hAnsi="Poppins" w:cs="Poppins"/>
                <w:color w:val="002060"/>
                <w:sz w:val="20"/>
                <w:szCs w:val="20"/>
              </w:rPr>
              <w:t>Boarders whose parents are resident in the UK:</w:t>
            </w:r>
          </w:p>
        </w:tc>
        <w:tc>
          <w:tcPr>
            <w:tcW w:w="1854" w:type="dxa"/>
          </w:tcPr>
          <w:p w14:paraId="69365E1F"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pPr>
            <w:r>
              <w:t>£1,000</w:t>
            </w:r>
          </w:p>
        </w:tc>
      </w:tr>
      <w:tr w:rsidR="00765E45" w14:paraId="75EA53C7"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065" w:type="dxa"/>
          </w:tcPr>
          <w:p w14:paraId="6B2A9ECE" w14:textId="77777777" w:rsidR="00765E45" w:rsidRDefault="00775598">
            <w:pPr>
              <w:rPr>
                <w:color w:val="002060"/>
              </w:rPr>
            </w:pPr>
            <w:r>
              <w:rPr>
                <w:rFonts w:ascii="Poppins" w:eastAsia="Poppins" w:hAnsi="Poppins" w:cs="Poppins"/>
                <w:color w:val="002060"/>
                <w:sz w:val="20"/>
                <w:szCs w:val="20"/>
              </w:rPr>
              <w:t>Boarders whose parents are resident in the EU/Tier 4 Visa holders:</w:t>
            </w:r>
          </w:p>
        </w:tc>
        <w:tc>
          <w:tcPr>
            <w:tcW w:w="1854" w:type="dxa"/>
          </w:tcPr>
          <w:p w14:paraId="5D1B286A"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t>£3,000</w:t>
            </w:r>
          </w:p>
        </w:tc>
      </w:tr>
      <w:tr w:rsidR="00765E45" w14:paraId="51E9A31C" w14:textId="77777777" w:rsidTr="00765E45">
        <w:tc>
          <w:tcPr>
            <w:cnfStyle w:val="001000000000" w:firstRow="0" w:lastRow="0" w:firstColumn="1" w:lastColumn="0" w:oddVBand="0" w:evenVBand="0" w:oddHBand="0" w:evenHBand="0" w:firstRowFirstColumn="0" w:firstRowLastColumn="0" w:lastRowFirstColumn="0" w:lastRowLastColumn="0"/>
            <w:tcW w:w="7065" w:type="dxa"/>
          </w:tcPr>
          <w:p w14:paraId="399D015D" w14:textId="77777777" w:rsidR="00765E45" w:rsidRDefault="00775598">
            <w:pPr>
              <w:rPr>
                <w:color w:val="002060"/>
              </w:rPr>
            </w:pPr>
            <w:r>
              <w:rPr>
                <w:rFonts w:ascii="Poppins" w:eastAsia="Poppins" w:hAnsi="Poppins" w:cs="Poppins"/>
                <w:color w:val="002060"/>
                <w:sz w:val="20"/>
                <w:szCs w:val="20"/>
              </w:rPr>
              <w:t>Boarders whose parents reside outside the EU/ Tier 4 Visa holders:</w:t>
            </w:r>
          </w:p>
        </w:tc>
        <w:tc>
          <w:tcPr>
            <w:tcW w:w="1854" w:type="dxa"/>
          </w:tcPr>
          <w:p w14:paraId="574A213A"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pPr>
            <w:r>
              <w:t>£12,800</w:t>
            </w:r>
          </w:p>
        </w:tc>
      </w:tr>
    </w:tbl>
    <w:p w14:paraId="0B233860" w14:textId="77777777" w:rsidR="00765E45" w:rsidRDefault="00775598">
      <w:pPr>
        <w:shd w:val="clear" w:color="auto" w:fill="FFFFFF"/>
        <w:spacing w:before="240" w:after="0" w:line="240" w:lineRule="auto"/>
        <w:rPr>
          <w:rFonts w:ascii="Poppins" w:eastAsia="Poppins" w:hAnsi="Poppins" w:cs="Poppins"/>
          <w:b/>
          <w:color w:val="272C5C"/>
          <w:sz w:val="20"/>
          <w:szCs w:val="20"/>
        </w:rPr>
      </w:pPr>
      <w:bookmarkStart w:id="1" w:name="_heading=h.30j0zll" w:colFirst="0" w:colLast="0"/>
      <w:bookmarkEnd w:id="1"/>
      <w:r>
        <w:rPr>
          <w:rFonts w:ascii="Poppins" w:eastAsia="Poppins" w:hAnsi="Poppins" w:cs="Poppins"/>
          <w:sz w:val="20"/>
          <w:szCs w:val="20"/>
        </w:rPr>
        <w:t xml:space="preserve">Admission </w:t>
      </w:r>
      <w:r>
        <w:rPr>
          <w:rFonts w:ascii="Poppins" w:eastAsia="Poppins" w:hAnsi="Poppins" w:cs="Poppins"/>
          <w:sz w:val="20"/>
          <w:szCs w:val="20"/>
        </w:rPr>
        <w:t xml:space="preserve">of a pupil is conditional on accepting the terms of the Parents Contract. Once a place is accepted, the deposit is only refunded if a full terms written notice is given to the Head of Admissions. </w:t>
      </w:r>
    </w:p>
    <w:p w14:paraId="61366E20"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Enrolment Fee 25/26 (inclusive of VAT)</w:t>
      </w:r>
    </w:p>
    <w:p w14:paraId="002BA4C2" w14:textId="77777777" w:rsidR="00765E45" w:rsidRDefault="00775598">
      <w:pPr>
        <w:shd w:val="clear" w:color="auto" w:fill="FFFFFF"/>
        <w:spacing w:before="240" w:after="0" w:line="240" w:lineRule="auto"/>
        <w:rPr>
          <w:rFonts w:ascii="Poppins" w:eastAsia="Poppins" w:hAnsi="Poppins" w:cs="Poppins"/>
          <w:b/>
          <w:color w:val="272C5C"/>
          <w:sz w:val="20"/>
          <w:szCs w:val="20"/>
        </w:rPr>
      </w:pPr>
      <w:bookmarkStart w:id="2" w:name="_heading=h.1fob9te" w:colFirst="0" w:colLast="0"/>
      <w:bookmarkEnd w:id="2"/>
      <w:r>
        <w:rPr>
          <w:rFonts w:ascii="Poppins" w:eastAsia="Poppins" w:hAnsi="Poppins" w:cs="Poppins"/>
          <w:sz w:val="20"/>
          <w:szCs w:val="20"/>
        </w:rPr>
        <w:t xml:space="preserve">An enrolment fee of </w:t>
      </w:r>
      <w:r>
        <w:rPr>
          <w:rFonts w:ascii="Poppins" w:eastAsia="Poppins" w:hAnsi="Poppins" w:cs="Poppins"/>
          <w:sz w:val="20"/>
          <w:szCs w:val="20"/>
        </w:rPr>
        <w:t>£770 is payable on acceptance and is credited off the first terms invoice.</w:t>
      </w:r>
    </w:p>
    <w:p w14:paraId="255C65DE"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Re-enrolment Fee 25/26 (inclusive of VAT)</w:t>
      </w:r>
    </w:p>
    <w:p w14:paraId="64BCC2C0"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Each year in March, the following re-enrollment fees will be invoiced, as an advance charge for re-enrolment for the next academic year and will be due for payment in April. This will be credited off your Autumn Term Invoice. If the required notice to with</w:t>
      </w:r>
      <w:r>
        <w:rPr>
          <w:rFonts w:ascii="Poppins" w:eastAsia="Poppins" w:hAnsi="Poppins" w:cs="Poppins"/>
          <w:sz w:val="20"/>
          <w:szCs w:val="20"/>
        </w:rPr>
        <w:t xml:space="preserve">draw from School is not given, the re-enrolment fee is retained. </w:t>
      </w:r>
    </w:p>
    <w:p w14:paraId="38882474" w14:textId="77777777" w:rsidR="00765E45" w:rsidRDefault="00765E45">
      <w:pPr>
        <w:shd w:val="clear" w:color="auto" w:fill="FFFFFF"/>
        <w:spacing w:before="240" w:after="0" w:line="240" w:lineRule="auto"/>
        <w:rPr>
          <w:rFonts w:ascii="Poppins" w:eastAsia="Poppins" w:hAnsi="Poppins" w:cs="Poppins"/>
          <w:color w:val="ED7C31"/>
          <w:sz w:val="20"/>
          <w:szCs w:val="20"/>
        </w:rPr>
      </w:pPr>
    </w:p>
    <w:tbl>
      <w:tblPr>
        <w:tblStyle w:val="afb"/>
        <w:tblW w:w="4800" w:type="dxa"/>
        <w:tblInd w:w="-1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3260"/>
        <w:gridCol w:w="1540"/>
      </w:tblGrid>
      <w:tr w:rsidR="00765E45" w14:paraId="4E8220F3" w14:textId="77777777" w:rsidTr="00765E4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260" w:type="dxa"/>
          </w:tcPr>
          <w:p w14:paraId="59EB54C6" w14:textId="77777777" w:rsidR="00765E45" w:rsidRDefault="00765E45"/>
        </w:tc>
        <w:tc>
          <w:tcPr>
            <w:tcW w:w="1540" w:type="dxa"/>
          </w:tcPr>
          <w:p w14:paraId="34201994"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t>£</w:t>
            </w:r>
          </w:p>
        </w:tc>
      </w:tr>
      <w:tr w:rsidR="00765E45" w14:paraId="1C1C0E77" w14:textId="77777777" w:rsidTr="00765E4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260" w:type="dxa"/>
          </w:tcPr>
          <w:p w14:paraId="7136F07A" w14:textId="77777777" w:rsidR="00765E45" w:rsidRDefault="00775598">
            <w:pPr>
              <w:rPr>
                <w:rFonts w:ascii="Poppins" w:eastAsia="Poppins" w:hAnsi="Poppins" w:cs="Poppins"/>
                <w:sz w:val="20"/>
                <w:szCs w:val="20"/>
              </w:rPr>
            </w:pPr>
            <w:r>
              <w:rPr>
                <w:rFonts w:ascii="Poppins" w:eastAsia="Poppins" w:hAnsi="Poppins" w:cs="Poppins"/>
                <w:sz w:val="20"/>
                <w:szCs w:val="20"/>
              </w:rPr>
              <w:t xml:space="preserve">Day Pupils </w:t>
            </w:r>
          </w:p>
        </w:tc>
        <w:tc>
          <w:tcPr>
            <w:tcW w:w="1540" w:type="dxa"/>
          </w:tcPr>
          <w:p w14:paraId="63B46F3B"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sz w:val="20"/>
                <w:szCs w:val="20"/>
              </w:rPr>
            </w:pPr>
            <w:r>
              <w:rPr>
                <w:rFonts w:ascii="Poppins" w:eastAsia="Poppins" w:hAnsi="Poppins" w:cs="Poppins"/>
                <w:sz w:val="20"/>
                <w:szCs w:val="20"/>
              </w:rPr>
              <w:t>£770</w:t>
            </w:r>
          </w:p>
        </w:tc>
      </w:tr>
      <w:tr w:rsidR="00765E45" w14:paraId="544C9C9E" w14:textId="77777777" w:rsidTr="00765E45">
        <w:trPr>
          <w:trHeight w:val="300"/>
        </w:trPr>
        <w:tc>
          <w:tcPr>
            <w:cnfStyle w:val="001000000000" w:firstRow="0" w:lastRow="0" w:firstColumn="1" w:lastColumn="0" w:oddVBand="0" w:evenVBand="0" w:oddHBand="0" w:evenHBand="0" w:firstRowFirstColumn="0" w:firstRowLastColumn="0" w:lastRowFirstColumn="0" w:lastRowLastColumn="0"/>
            <w:tcW w:w="3260" w:type="dxa"/>
          </w:tcPr>
          <w:p w14:paraId="7B63B183" w14:textId="77777777" w:rsidR="00765E45" w:rsidRDefault="00775598">
            <w:pPr>
              <w:rPr>
                <w:rFonts w:ascii="Poppins" w:eastAsia="Poppins" w:hAnsi="Poppins" w:cs="Poppins"/>
                <w:sz w:val="20"/>
                <w:szCs w:val="20"/>
              </w:rPr>
            </w:pPr>
            <w:r>
              <w:rPr>
                <w:rFonts w:ascii="Poppins" w:eastAsia="Poppins" w:hAnsi="Poppins" w:cs="Poppins"/>
                <w:sz w:val="20"/>
                <w:szCs w:val="20"/>
              </w:rPr>
              <w:t>EU/International Pupils</w:t>
            </w:r>
          </w:p>
        </w:tc>
        <w:tc>
          <w:tcPr>
            <w:tcW w:w="1540" w:type="dxa"/>
          </w:tcPr>
          <w:p w14:paraId="3A9DD6F7"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sz w:val="20"/>
                <w:szCs w:val="20"/>
              </w:rPr>
            </w:pPr>
            <w:r>
              <w:rPr>
                <w:rFonts w:ascii="Poppins" w:eastAsia="Poppins" w:hAnsi="Poppins" w:cs="Poppins"/>
                <w:sz w:val="20"/>
                <w:szCs w:val="20"/>
              </w:rPr>
              <w:t>£2,750</w:t>
            </w:r>
          </w:p>
        </w:tc>
      </w:tr>
    </w:tbl>
    <w:p w14:paraId="1A213FE7"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089D46FB"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14B8B84B"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lastRenderedPageBreak/>
        <w:t>UK Tuition &amp; Boarding Fees Per Term 25/26 (inclusive of VAT)</w:t>
      </w:r>
    </w:p>
    <w:p w14:paraId="0D82D610" w14:textId="77777777" w:rsidR="00765E45" w:rsidRDefault="00765E45">
      <w:pPr>
        <w:shd w:val="clear" w:color="auto" w:fill="FFFFFF"/>
        <w:spacing w:before="240" w:after="0" w:line="240" w:lineRule="auto"/>
        <w:rPr>
          <w:rFonts w:ascii="Poppins" w:eastAsia="Poppins" w:hAnsi="Poppins" w:cs="Poppins"/>
          <w:b/>
          <w:color w:val="272C5C"/>
          <w:sz w:val="20"/>
          <w:szCs w:val="20"/>
        </w:rPr>
      </w:pPr>
    </w:p>
    <w:tbl>
      <w:tblPr>
        <w:tblStyle w:val="afc"/>
        <w:tblW w:w="8016" w:type="dxa"/>
        <w:tblInd w:w="2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2985"/>
        <w:gridCol w:w="1728"/>
        <w:gridCol w:w="1732"/>
        <w:gridCol w:w="1571"/>
      </w:tblGrid>
      <w:tr w:rsidR="00765E45" w14:paraId="0C85DE03"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6F5ADBDB" w14:textId="77777777" w:rsidR="00765E45" w:rsidRDefault="00765E45"/>
        </w:tc>
        <w:tc>
          <w:tcPr>
            <w:tcW w:w="1728" w:type="dxa"/>
          </w:tcPr>
          <w:p w14:paraId="0BB15BAB"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UK Day Pupil</w:t>
            </w:r>
          </w:p>
          <w:p w14:paraId="2E167362"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Per Term</w:t>
            </w:r>
          </w:p>
        </w:tc>
        <w:tc>
          <w:tcPr>
            <w:tcW w:w="1732" w:type="dxa"/>
          </w:tcPr>
          <w:p w14:paraId="2E553C49"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UK Tuition &amp; Weekly Boarding Per Term</w:t>
            </w:r>
          </w:p>
        </w:tc>
        <w:tc>
          <w:tcPr>
            <w:tcW w:w="1571" w:type="dxa"/>
          </w:tcPr>
          <w:p w14:paraId="16F69384"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UK Tuition &amp; Full Boarding Per Term</w:t>
            </w:r>
          </w:p>
        </w:tc>
      </w:tr>
      <w:tr w:rsidR="00765E45" w14:paraId="6CC9F15C"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06A2CF44" w14:textId="77777777" w:rsidR="00765E45" w:rsidRDefault="00775598">
            <w:pPr>
              <w:rPr>
                <w:color w:val="002060"/>
              </w:rPr>
            </w:pPr>
            <w:r>
              <w:rPr>
                <w:color w:val="002060"/>
              </w:rPr>
              <w:t>Reception</w:t>
            </w:r>
          </w:p>
        </w:tc>
        <w:tc>
          <w:tcPr>
            <w:tcW w:w="1728" w:type="dxa"/>
          </w:tcPr>
          <w:p w14:paraId="2EF623B1"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£3,300</w:t>
            </w:r>
          </w:p>
        </w:tc>
        <w:tc>
          <w:tcPr>
            <w:tcW w:w="1732" w:type="dxa"/>
          </w:tcPr>
          <w:p w14:paraId="33C41BC9"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c>
          <w:tcPr>
            <w:tcW w:w="1571" w:type="dxa"/>
          </w:tcPr>
          <w:p w14:paraId="056AC9BC"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r>
      <w:tr w:rsidR="00765E45" w14:paraId="268EB100"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1A3D3BE1" w14:textId="77777777" w:rsidR="00765E45" w:rsidRDefault="00775598">
            <w:pPr>
              <w:rPr>
                <w:color w:val="002060"/>
              </w:rPr>
            </w:pPr>
            <w:r>
              <w:rPr>
                <w:color w:val="002060"/>
              </w:rPr>
              <w:t>Years 1 and 2</w:t>
            </w:r>
          </w:p>
        </w:tc>
        <w:tc>
          <w:tcPr>
            <w:tcW w:w="1728" w:type="dxa"/>
          </w:tcPr>
          <w:p w14:paraId="3A2ED81E"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£3,960</w:t>
            </w:r>
          </w:p>
        </w:tc>
        <w:tc>
          <w:tcPr>
            <w:tcW w:w="1732" w:type="dxa"/>
          </w:tcPr>
          <w:p w14:paraId="3225C546"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c>
          <w:tcPr>
            <w:tcW w:w="1571" w:type="dxa"/>
          </w:tcPr>
          <w:p w14:paraId="6E0DE81E"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r>
      <w:tr w:rsidR="00765E45" w14:paraId="6996550F"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4B290845" w14:textId="77777777" w:rsidR="00765E45" w:rsidRDefault="00775598">
            <w:pPr>
              <w:rPr>
                <w:color w:val="002060"/>
              </w:rPr>
            </w:pPr>
            <w:r>
              <w:rPr>
                <w:color w:val="002060"/>
              </w:rPr>
              <w:t>Year 3</w:t>
            </w:r>
          </w:p>
        </w:tc>
        <w:tc>
          <w:tcPr>
            <w:tcW w:w="1728" w:type="dxa"/>
          </w:tcPr>
          <w:p w14:paraId="002F0C8C"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£5,207</w:t>
            </w:r>
          </w:p>
        </w:tc>
        <w:tc>
          <w:tcPr>
            <w:tcW w:w="1732" w:type="dxa"/>
          </w:tcPr>
          <w:p w14:paraId="2801034B"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c>
          <w:tcPr>
            <w:tcW w:w="1571" w:type="dxa"/>
          </w:tcPr>
          <w:p w14:paraId="49E82312"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r>
      <w:tr w:rsidR="00765E45" w14:paraId="22273FBA"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474A1364" w14:textId="77777777" w:rsidR="00765E45" w:rsidRDefault="00775598">
            <w:pPr>
              <w:rPr>
                <w:color w:val="002060"/>
              </w:rPr>
            </w:pPr>
            <w:r>
              <w:rPr>
                <w:color w:val="002060"/>
              </w:rPr>
              <w:t>Years 4 to 6</w:t>
            </w:r>
          </w:p>
        </w:tc>
        <w:tc>
          <w:tcPr>
            <w:tcW w:w="1728" w:type="dxa"/>
          </w:tcPr>
          <w:p w14:paraId="7FD6AF3A"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£6,123</w:t>
            </w:r>
          </w:p>
        </w:tc>
        <w:tc>
          <w:tcPr>
            <w:tcW w:w="1732" w:type="dxa"/>
          </w:tcPr>
          <w:p w14:paraId="6A0D4458"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c>
          <w:tcPr>
            <w:tcW w:w="1571" w:type="dxa"/>
          </w:tcPr>
          <w:p w14:paraId="1A03E2FA" w14:textId="77777777" w:rsidR="00765E45" w:rsidRDefault="00765E45">
            <w:pPr>
              <w:jc w:val="center"/>
              <w:cnfStyle w:val="100000000000" w:firstRow="1" w:lastRow="0" w:firstColumn="0" w:lastColumn="0" w:oddVBand="0" w:evenVBand="0" w:oddHBand="0" w:evenHBand="0" w:firstRowFirstColumn="0" w:firstRowLastColumn="0" w:lastRowFirstColumn="0" w:lastRowLastColumn="0"/>
            </w:pPr>
          </w:p>
        </w:tc>
      </w:tr>
      <w:tr w:rsidR="00765E45" w14:paraId="49280E12"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56C4912B" w14:textId="77777777" w:rsidR="00765E45" w:rsidRDefault="00775598">
            <w:pPr>
              <w:rPr>
                <w:color w:val="002060"/>
              </w:rPr>
            </w:pPr>
            <w:r>
              <w:rPr>
                <w:color w:val="002060"/>
              </w:rPr>
              <w:t>Years 7 and 8</w:t>
            </w:r>
          </w:p>
        </w:tc>
        <w:tc>
          <w:tcPr>
            <w:tcW w:w="1728" w:type="dxa"/>
          </w:tcPr>
          <w:p w14:paraId="4E020D37"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£6,270</w:t>
            </w:r>
          </w:p>
        </w:tc>
        <w:tc>
          <w:tcPr>
            <w:tcW w:w="1732" w:type="dxa"/>
          </w:tcPr>
          <w:p w14:paraId="3FC1D4B7"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t>£11,683</w:t>
            </w:r>
          </w:p>
        </w:tc>
        <w:tc>
          <w:tcPr>
            <w:tcW w:w="1571" w:type="dxa"/>
          </w:tcPr>
          <w:p w14:paraId="0A0A533D"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t>£13,423</w:t>
            </w:r>
          </w:p>
        </w:tc>
      </w:tr>
      <w:tr w:rsidR="00765E45" w14:paraId="2E763CA3" w14:textId="77777777" w:rsidTr="00765E4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100" w:firstRow="0" w:lastRow="0" w:firstColumn="1" w:lastColumn="0" w:oddVBand="0" w:evenVBand="0" w:oddHBand="0" w:evenHBand="0" w:firstRowFirstColumn="1" w:firstRowLastColumn="0" w:lastRowFirstColumn="0" w:lastRowLastColumn="0"/>
            <w:tcW w:w="2985" w:type="dxa"/>
          </w:tcPr>
          <w:p w14:paraId="20B0AA3F" w14:textId="77777777" w:rsidR="00765E45" w:rsidRDefault="00775598">
            <w:pPr>
              <w:rPr>
                <w:color w:val="002060"/>
              </w:rPr>
            </w:pPr>
            <w:r>
              <w:rPr>
                <w:color w:val="002060"/>
              </w:rPr>
              <w:t>Year 9</w:t>
            </w:r>
          </w:p>
        </w:tc>
        <w:tc>
          <w:tcPr>
            <w:tcW w:w="1728" w:type="dxa"/>
          </w:tcPr>
          <w:p w14:paraId="34800755"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£8,140</w:t>
            </w:r>
          </w:p>
        </w:tc>
        <w:tc>
          <w:tcPr>
            <w:tcW w:w="1732" w:type="dxa"/>
          </w:tcPr>
          <w:p w14:paraId="2EA6168E"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t>£13,553</w:t>
            </w:r>
          </w:p>
        </w:tc>
        <w:tc>
          <w:tcPr>
            <w:tcW w:w="1571" w:type="dxa"/>
          </w:tcPr>
          <w:p w14:paraId="34BC14C9"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t>£15,293</w:t>
            </w:r>
          </w:p>
        </w:tc>
      </w:tr>
      <w:tr w:rsidR="00765E45" w14:paraId="15D913F6" w14:textId="77777777" w:rsidTr="00765E4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5" w:type="dxa"/>
          </w:tcPr>
          <w:p w14:paraId="0900F5FC" w14:textId="77777777" w:rsidR="00765E45" w:rsidRDefault="00775598">
            <w:pPr>
              <w:rPr>
                <w:color w:val="002060"/>
              </w:rPr>
            </w:pPr>
            <w:r>
              <w:rPr>
                <w:color w:val="002060"/>
              </w:rPr>
              <w:t>Years 10 to 13</w:t>
            </w:r>
          </w:p>
        </w:tc>
        <w:tc>
          <w:tcPr>
            <w:tcW w:w="1728" w:type="dxa"/>
          </w:tcPr>
          <w:p w14:paraId="04E983F1"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rPr>
                <w:rFonts w:ascii="Poppins" w:eastAsia="Poppins" w:hAnsi="Poppins" w:cs="Poppins"/>
                <w:color w:val="002060"/>
                <w:sz w:val="20"/>
                <w:szCs w:val="20"/>
              </w:rPr>
              <w:t>£8,433</w:t>
            </w:r>
          </w:p>
        </w:tc>
        <w:tc>
          <w:tcPr>
            <w:tcW w:w="1732" w:type="dxa"/>
          </w:tcPr>
          <w:p w14:paraId="0D775B4B"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t>£13,847</w:t>
            </w:r>
          </w:p>
        </w:tc>
        <w:tc>
          <w:tcPr>
            <w:tcW w:w="1571" w:type="dxa"/>
          </w:tcPr>
          <w:p w14:paraId="36F5FC33"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t>£15,587</w:t>
            </w:r>
          </w:p>
        </w:tc>
      </w:tr>
    </w:tbl>
    <w:p w14:paraId="43DF7944"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International Tuition &amp; Boarding Fees Per Term 25/26 (inclusive of VAT)</w:t>
      </w:r>
    </w:p>
    <w:p w14:paraId="6F3C08AE" w14:textId="77777777" w:rsidR="00765E45" w:rsidRDefault="00765E45">
      <w:pPr>
        <w:shd w:val="clear" w:color="auto" w:fill="FFFFFF"/>
        <w:spacing w:before="240" w:after="0" w:line="240" w:lineRule="auto"/>
        <w:rPr>
          <w:rFonts w:ascii="Poppins" w:eastAsia="Poppins" w:hAnsi="Poppins" w:cs="Poppins"/>
          <w:b/>
          <w:color w:val="272C5C"/>
          <w:sz w:val="20"/>
          <w:szCs w:val="20"/>
        </w:rPr>
      </w:pPr>
    </w:p>
    <w:tbl>
      <w:tblPr>
        <w:tblStyle w:val="afd"/>
        <w:tblW w:w="6288" w:type="dxa"/>
        <w:tblInd w:w="2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2985"/>
        <w:gridCol w:w="1732"/>
        <w:gridCol w:w="1571"/>
      </w:tblGrid>
      <w:tr w:rsidR="00765E45" w14:paraId="7BAA5F10" w14:textId="77777777" w:rsidTr="00765E4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2985" w:type="dxa"/>
          </w:tcPr>
          <w:p w14:paraId="6D25F963" w14:textId="77777777" w:rsidR="00765E45" w:rsidRDefault="00765E45"/>
        </w:tc>
        <w:tc>
          <w:tcPr>
            <w:tcW w:w="1732" w:type="dxa"/>
          </w:tcPr>
          <w:p w14:paraId="64DD46AB"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EU Tuition &amp; Full Boarding Fee Per Term</w:t>
            </w:r>
          </w:p>
        </w:tc>
        <w:tc>
          <w:tcPr>
            <w:tcW w:w="1571" w:type="dxa"/>
          </w:tcPr>
          <w:p w14:paraId="17ED0A21"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Non-EU Int Tuition &amp; Full Boarding Per Term</w:t>
            </w:r>
          </w:p>
        </w:tc>
      </w:tr>
      <w:tr w:rsidR="00765E45" w14:paraId="01A8F2FB" w14:textId="77777777" w:rsidTr="00765E4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5" w:type="dxa"/>
          </w:tcPr>
          <w:p w14:paraId="520DE92A" w14:textId="77777777" w:rsidR="00765E45" w:rsidRDefault="00775598">
            <w:pPr>
              <w:rPr>
                <w:color w:val="002060"/>
              </w:rPr>
            </w:pPr>
            <w:r>
              <w:rPr>
                <w:color w:val="002060"/>
              </w:rPr>
              <w:t>Years 7 and 8</w:t>
            </w:r>
          </w:p>
        </w:tc>
        <w:tc>
          <w:tcPr>
            <w:tcW w:w="1732" w:type="dxa"/>
          </w:tcPr>
          <w:p w14:paraId="7AB6CFF0"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rPr>
                <w:rFonts w:ascii="Poppins" w:eastAsia="Poppins" w:hAnsi="Poppins" w:cs="Poppins"/>
                <w:color w:val="002060"/>
                <w:sz w:val="20"/>
                <w:szCs w:val="20"/>
              </w:rPr>
              <w:t>£14,925</w:t>
            </w:r>
          </w:p>
        </w:tc>
        <w:tc>
          <w:tcPr>
            <w:tcW w:w="1571" w:type="dxa"/>
          </w:tcPr>
          <w:p w14:paraId="525428AA"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rPr>
                <w:rFonts w:ascii="Poppins" w:eastAsia="Poppins" w:hAnsi="Poppins" w:cs="Poppins"/>
                <w:color w:val="002060"/>
                <w:sz w:val="20"/>
                <w:szCs w:val="20"/>
              </w:rPr>
              <w:t>£15,351</w:t>
            </w:r>
          </w:p>
        </w:tc>
      </w:tr>
      <w:tr w:rsidR="00765E45" w14:paraId="18E86CF3" w14:textId="77777777" w:rsidTr="00765E45">
        <w:trPr>
          <w:trHeight w:val="300"/>
        </w:trPr>
        <w:tc>
          <w:tcPr>
            <w:cnfStyle w:val="001000000000" w:firstRow="0" w:lastRow="0" w:firstColumn="1" w:lastColumn="0" w:oddVBand="0" w:evenVBand="0" w:oddHBand="0" w:evenHBand="0" w:firstRowFirstColumn="0" w:firstRowLastColumn="0" w:lastRowFirstColumn="0" w:lastRowLastColumn="0"/>
            <w:tcW w:w="2985" w:type="dxa"/>
          </w:tcPr>
          <w:p w14:paraId="497E25E7" w14:textId="77777777" w:rsidR="00765E45" w:rsidRDefault="00775598">
            <w:pPr>
              <w:rPr>
                <w:color w:val="002060"/>
              </w:rPr>
            </w:pPr>
            <w:r>
              <w:rPr>
                <w:color w:val="002060"/>
              </w:rPr>
              <w:t>Year 9</w:t>
            </w:r>
          </w:p>
        </w:tc>
        <w:tc>
          <w:tcPr>
            <w:tcW w:w="1732" w:type="dxa"/>
          </w:tcPr>
          <w:p w14:paraId="0780FAE5"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£16,897</w:t>
            </w:r>
          </w:p>
        </w:tc>
        <w:tc>
          <w:tcPr>
            <w:tcW w:w="1571" w:type="dxa"/>
          </w:tcPr>
          <w:p w14:paraId="7A25D850"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pPr>
            <w:r>
              <w:rPr>
                <w:rFonts w:ascii="Poppins" w:eastAsia="Poppins" w:hAnsi="Poppins" w:cs="Poppins"/>
                <w:color w:val="002060"/>
                <w:sz w:val="20"/>
                <w:szCs w:val="20"/>
              </w:rPr>
              <w:t>£17,284</w:t>
            </w:r>
          </w:p>
        </w:tc>
      </w:tr>
      <w:tr w:rsidR="00765E45" w14:paraId="480D0541" w14:textId="77777777" w:rsidTr="00765E4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5" w:type="dxa"/>
          </w:tcPr>
          <w:p w14:paraId="27A871BB" w14:textId="77777777" w:rsidR="00765E45" w:rsidRDefault="00775598">
            <w:pPr>
              <w:rPr>
                <w:color w:val="002060"/>
              </w:rPr>
            </w:pPr>
            <w:r>
              <w:rPr>
                <w:color w:val="002060"/>
              </w:rPr>
              <w:t>Years 10 to 13</w:t>
            </w:r>
          </w:p>
        </w:tc>
        <w:tc>
          <w:tcPr>
            <w:tcW w:w="1732" w:type="dxa"/>
          </w:tcPr>
          <w:p w14:paraId="041FE968"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rPr>
                <w:rFonts w:ascii="Poppins" w:eastAsia="Poppins" w:hAnsi="Poppins" w:cs="Poppins"/>
                <w:color w:val="002060"/>
                <w:sz w:val="20"/>
                <w:szCs w:val="20"/>
              </w:rPr>
              <w:t>£17,168</w:t>
            </w:r>
          </w:p>
        </w:tc>
        <w:tc>
          <w:tcPr>
            <w:tcW w:w="1571" w:type="dxa"/>
          </w:tcPr>
          <w:p w14:paraId="5749DF6C"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pPr>
            <w:r>
              <w:rPr>
                <w:rFonts w:ascii="Poppins" w:eastAsia="Poppins" w:hAnsi="Poppins" w:cs="Poppins"/>
                <w:color w:val="002060"/>
                <w:sz w:val="20"/>
                <w:szCs w:val="20"/>
              </w:rPr>
              <w:t>£17,555</w:t>
            </w:r>
          </w:p>
        </w:tc>
      </w:tr>
      <w:tr w:rsidR="00765E45" w14:paraId="2B8A40A2" w14:textId="77777777" w:rsidTr="00765E45">
        <w:trPr>
          <w:trHeight w:val="300"/>
        </w:trPr>
        <w:tc>
          <w:tcPr>
            <w:cnfStyle w:val="001000000000" w:firstRow="0" w:lastRow="0" w:firstColumn="1" w:lastColumn="0" w:oddVBand="0" w:evenVBand="0" w:oddHBand="0" w:evenHBand="0" w:firstRowFirstColumn="0" w:firstRowLastColumn="0" w:lastRowFirstColumn="0" w:lastRowLastColumn="0"/>
            <w:tcW w:w="2985" w:type="dxa"/>
          </w:tcPr>
          <w:p w14:paraId="368F7258" w14:textId="77777777" w:rsidR="00765E45" w:rsidRDefault="00775598">
            <w:pPr>
              <w:rPr>
                <w:color w:val="002060"/>
              </w:rPr>
            </w:pPr>
            <w:r>
              <w:rPr>
                <w:color w:val="002060"/>
              </w:rPr>
              <w:t>Pre High</w:t>
            </w:r>
          </w:p>
        </w:tc>
        <w:tc>
          <w:tcPr>
            <w:tcW w:w="1732" w:type="dxa"/>
          </w:tcPr>
          <w:p w14:paraId="38226ABE"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£16,665</w:t>
            </w:r>
          </w:p>
        </w:tc>
        <w:tc>
          <w:tcPr>
            <w:tcW w:w="1571" w:type="dxa"/>
          </w:tcPr>
          <w:p w14:paraId="1B65CD86"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£17,091</w:t>
            </w:r>
          </w:p>
        </w:tc>
      </w:tr>
      <w:tr w:rsidR="00765E45" w14:paraId="170A7497" w14:textId="77777777" w:rsidTr="00765E4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985" w:type="dxa"/>
          </w:tcPr>
          <w:p w14:paraId="71DE4E1B" w14:textId="77777777" w:rsidR="00765E45" w:rsidRDefault="00775598">
            <w:pPr>
              <w:rPr>
                <w:color w:val="002060"/>
              </w:rPr>
            </w:pPr>
            <w:r>
              <w:rPr>
                <w:color w:val="002060"/>
              </w:rPr>
              <w:t xml:space="preserve">Pre A Level </w:t>
            </w:r>
          </w:p>
        </w:tc>
        <w:tc>
          <w:tcPr>
            <w:tcW w:w="1732" w:type="dxa"/>
          </w:tcPr>
          <w:p w14:paraId="7867580B"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£18,908</w:t>
            </w:r>
          </w:p>
        </w:tc>
        <w:tc>
          <w:tcPr>
            <w:tcW w:w="1571" w:type="dxa"/>
          </w:tcPr>
          <w:p w14:paraId="2FA9901D"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£19,295</w:t>
            </w:r>
          </w:p>
        </w:tc>
      </w:tr>
    </w:tbl>
    <w:p w14:paraId="07278659"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 xml:space="preserve">We aim to make our fees as comprehensive as possible and to incorporate the cost of all the major mandatory expenses incurred by our pupils. Thus, the basic termly fee covers: </w:t>
      </w:r>
    </w:p>
    <w:p w14:paraId="1259AE5F" w14:textId="77777777" w:rsidR="00765E45" w:rsidRDefault="00775598">
      <w:pPr>
        <w:numPr>
          <w:ilvl w:val="0"/>
          <w:numId w:val="4"/>
        </w:numPr>
        <w:pBdr>
          <w:top w:val="nil"/>
          <w:left w:val="nil"/>
          <w:bottom w:val="nil"/>
          <w:right w:val="nil"/>
          <w:between w:val="nil"/>
        </w:pBdr>
        <w:shd w:val="clear" w:color="auto" w:fill="FFFFFF"/>
        <w:spacing w:before="240" w:after="0" w:line="240" w:lineRule="auto"/>
        <w:rPr>
          <w:rFonts w:ascii="Poppins" w:eastAsia="Poppins" w:hAnsi="Poppins" w:cs="Poppins"/>
          <w:color w:val="000000"/>
          <w:sz w:val="20"/>
          <w:szCs w:val="20"/>
        </w:rPr>
      </w:pPr>
      <w:r>
        <w:rPr>
          <w:rFonts w:ascii="Poppins" w:eastAsia="Poppins" w:hAnsi="Poppins" w:cs="Poppins"/>
          <w:color w:val="000000"/>
          <w:sz w:val="20"/>
          <w:szCs w:val="20"/>
        </w:rPr>
        <w:t>The cost of tuition and all associated costs (including standard issue books an</w:t>
      </w:r>
      <w:r>
        <w:rPr>
          <w:rFonts w:ascii="Poppins" w:eastAsia="Poppins" w:hAnsi="Poppins" w:cs="Poppins"/>
          <w:color w:val="000000"/>
          <w:sz w:val="20"/>
          <w:szCs w:val="20"/>
        </w:rPr>
        <w:t>d materials)</w:t>
      </w:r>
    </w:p>
    <w:p w14:paraId="1583222B"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 xml:space="preserve">School lunch and afternoon snack </w:t>
      </w:r>
    </w:p>
    <w:p w14:paraId="62C2932D"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The provision of a laptop from Years 6 to Year 8</w:t>
      </w:r>
    </w:p>
    <w:p w14:paraId="5D951118" w14:textId="77777777" w:rsidR="00765E45" w:rsidRDefault="00775598">
      <w:pPr>
        <w:shd w:val="clear" w:color="auto" w:fill="FFFFFF"/>
        <w:spacing w:before="240" w:after="0" w:line="240" w:lineRule="auto"/>
        <w:rPr>
          <w:rFonts w:ascii="Poppins" w:eastAsia="Poppins" w:hAnsi="Poppins" w:cs="Poppins"/>
          <w:sz w:val="20"/>
          <w:szCs w:val="20"/>
        </w:rPr>
      </w:pPr>
      <w:bookmarkStart w:id="3" w:name="_heading=h.3znysh7" w:colFirst="0" w:colLast="0"/>
      <w:bookmarkEnd w:id="3"/>
      <w:r>
        <w:rPr>
          <w:rFonts w:ascii="Poppins" w:eastAsia="Poppins" w:hAnsi="Poppins" w:cs="Poppins"/>
          <w:sz w:val="20"/>
          <w:szCs w:val="20"/>
        </w:rPr>
        <w:t xml:space="preserve">Fees are reviewed annually and are shared January of each year with a letter from the Principal. </w:t>
      </w:r>
    </w:p>
    <w:p w14:paraId="3ABDA733"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 xml:space="preserve">Notice of Withdraw </w:t>
      </w:r>
    </w:p>
    <w:p w14:paraId="18C4356F" w14:textId="77777777" w:rsidR="00765E45" w:rsidRDefault="00775598">
      <w:pPr>
        <w:shd w:val="clear" w:color="auto" w:fill="FFFFFF"/>
        <w:spacing w:before="240" w:after="0" w:line="240" w:lineRule="auto"/>
        <w:rPr>
          <w:rFonts w:ascii="Poppins" w:eastAsia="Poppins" w:hAnsi="Poppins" w:cs="Poppins"/>
          <w:color w:val="333333"/>
          <w:sz w:val="20"/>
          <w:szCs w:val="20"/>
        </w:rPr>
      </w:pPr>
      <w:r>
        <w:rPr>
          <w:rFonts w:ascii="Poppins" w:eastAsia="Poppins" w:hAnsi="Poppins" w:cs="Poppins"/>
          <w:sz w:val="20"/>
          <w:szCs w:val="20"/>
        </w:rPr>
        <w:t>A terms notice is required in writing, to the Principal, before the removal of a child from the School. Notice should be given to the Principal before the first day of the term to withdraw at the end of the term. For Nursery, half a terms notice is require</w:t>
      </w:r>
      <w:r>
        <w:rPr>
          <w:rFonts w:ascii="Poppins" w:eastAsia="Poppins" w:hAnsi="Poppins" w:cs="Poppins"/>
          <w:sz w:val="20"/>
          <w:szCs w:val="20"/>
        </w:rPr>
        <w:t xml:space="preserve">d. </w:t>
      </w:r>
      <w:r>
        <w:rPr>
          <w:rFonts w:ascii="Poppins" w:eastAsia="Poppins" w:hAnsi="Poppins" w:cs="Poppins"/>
          <w:color w:val="333333"/>
          <w:sz w:val="20"/>
          <w:szCs w:val="20"/>
        </w:rPr>
        <w:t>In the absence of such notice, a term’s Fees in Lieu of Notice will be charged.</w:t>
      </w:r>
    </w:p>
    <w:p w14:paraId="3A429800"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lastRenderedPageBreak/>
        <w:t>Additional Charges</w:t>
      </w:r>
    </w:p>
    <w:p w14:paraId="27CE0614"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Additional Tuition charges:</w:t>
      </w:r>
    </w:p>
    <w:p w14:paraId="25CBEB15" w14:textId="77777777" w:rsidR="00765E45" w:rsidRDefault="00775598">
      <w:pPr>
        <w:numPr>
          <w:ilvl w:val="0"/>
          <w:numId w:val="4"/>
        </w:num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Most activities are included within the fees charged. Details of any activities charged as extras will be included in the Extr</w:t>
      </w:r>
      <w:r>
        <w:rPr>
          <w:rFonts w:ascii="Poppins" w:eastAsia="Poppins" w:hAnsi="Poppins" w:cs="Poppins"/>
          <w:sz w:val="20"/>
          <w:szCs w:val="20"/>
        </w:rPr>
        <w:t>a Curricular activities section.</w:t>
      </w:r>
    </w:p>
    <w:p w14:paraId="1B0658DA" w14:textId="77777777" w:rsidR="00765E45" w:rsidRDefault="00775598">
      <w:pPr>
        <w:numPr>
          <w:ilvl w:val="0"/>
          <w:numId w:val="4"/>
        </w:numPr>
        <w:shd w:val="clear" w:color="auto" w:fill="FFFFFF"/>
        <w:spacing w:after="0" w:line="240" w:lineRule="auto"/>
        <w:rPr>
          <w:rFonts w:ascii="Poppins" w:eastAsia="Poppins" w:hAnsi="Poppins" w:cs="Poppins"/>
          <w:sz w:val="20"/>
          <w:szCs w:val="20"/>
        </w:rPr>
      </w:pPr>
      <w:bookmarkStart w:id="4" w:name="_heading=h.2et92p0" w:colFirst="0" w:colLast="0"/>
      <w:bookmarkEnd w:id="4"/>
      <w:r>
        <w:rPr>
          <w:rFonts w:ascii="Poppins" w:eastAsia="Poppins" w:hAnsi="Poppins" w:cs="Poppins"/>
          <w:sz w:val="20"/>
          <w:szCs w:val="20"/>
        </w:rPr>
        <w:t>Additional materials required for GCSE or A Level courses over and above general issues (physical materials e.g. Art, DT &amp; Photography projects).</w:t>
      </w:r>
    </w:p>
    <w:p w14:paraId="5D8B5CF7"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Additional Boarding charges:</w:t>
      </w:r>
    </w:p>
    <w:p w14:paraId="467A4B4B" w14:textId="77777777" w:rsidR="00765E45" w:rsidRDefault="00775598">
      <w:pPr>
        <w:numPr>
          <w:ilvl w:val="0"/>
          <w:numId w:val="4"/>
        </w:num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 xml:space="preserve">A single room supplement is charged at £910 per </w:t>
      </w:r>
      <w:r>
        <w:rPr>
          <w:rFonts w:ascii="Poppins" w:eastAsia="Poppins" w:hAnsi="Poppins" w:cs="Poppins"/>
          <w:sz w:val="20"/>
          <w:szCs w:val="20"/>
        </w:rPr>
        <w:t>term.</w:t>
      </w:r>
    </w:p>
    <w:p w14:paraId="5CA754BC" w14:textId="77777777" w:rsidR="00765E45" w:rsidRDefault="00775598">
      <w:pPr>
        <w:numPr>
          <w:ilvl w:val="0"/>
          <w:numId w:val="4"/>
        </w:numPr>
        <w:shd w:val="clear" w:color="auto" w:fill="FFFFFF"/>
        <w:spacing w:after="0" w:line="240" w:lineRule="auto"/>
        <w:rPr>
          <w:rFonts w:ascii="Poppins" w:eastAsia="Poppins" w:hAnsi="Poppins" w:cs="Poppins"/>
          <w:sz w:val="20"/>
          <w:szCs w:val="20"/>
        </w:rPr>
      </w:pPr>
      <w:bookmarkStart w:id="5" w:name="_heading=h.tyjcwt" w:colFirst="0" w:colLast="0"/>
      <w:bookmarkEnd w:id="5"/>
      <w:r>
        <w:rPr>
          <w:rFonts w:ascii="Poppins" w:eastAsia="Poppins" w:hAnsi="Poppins" w:cs="Poppins"/>
          <w:sz w:val="20"/>
          <w:szCs w:val="20"/>
        </w:rPr>
        <w:t>Activities fund of £2,000 per annum is held for extra-curricular activities, trips and visits, as well as airport transfers.</w:t>
      </w:r>
    </w:p>
    <w:p w14:paraId="1A6A9DFF"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 xml:space="preserve">Football Academy Fees 25/26 </w:t>
      </w:r>
      <w:r>
        <w:rPr>
          <w:rFonts w:ascii="Poppins" w:eastAsia="Poppins" w:hAnsi="Poppins" w:cs="Poppins"/>
          <w:b/>
          <w:color w:val="272C5C"/>
          <w:sz w:val="20"/>
          <w:szCs w:val="20"/>
        </w:rPr>
        <w:t>(inclusive of VAT)</w:t>
      </w:r>
    </w:p>
    <w:p w14:paraId="073BF01E"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At the Football Academy we offer an intensive football development programme which includes Coaching, Scouting, Performance Analysis and Research. Full boarders receive an enhanced programme involving evening and weekend activities.</w:t>
      </w:r>
    </w:p>
    <w:p w14:paraId="21777662" w14:textId="77777777" w:rsidR="00765E45" w:rsidRDefault="00765E45">
      <w:pPr>
        <w:shd w:val="clear" w:color="auto" w:fill="FFFFFF"/>
        <w:spacing w:before="240" w:after="0" w:line="240" w:lineRule="auto"/>
        <w:rPr>
          <w:rFonts w:ascii="Poppins" w:eastAsia="Poppins" w:hAnsi="Poppins" w:cs="Poppins"/>
          <w:sz w:val="20"/>
          <w:szCs w:val="20"/>
        </w:rPr>
      </w:pPr>
    </w:p>
    <w:tbl>
      <w:tblPr>
        <w:tblStyle w:val="afe"/>
        <w:tblW w:w="5964" w:type="dxa"/>
        <w:tblInd w:w="-1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3699"/>
        <w:gridCol w:w="2265"/>
      </w:tblGrid>
      <w:tr w:rsidR="00765E45" w14:paraId="4814CD9D" w14:textId="77777777" w:rsidTr="00765E4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9" w:type="dxa"/>
          </w:tcPr>
          <w:p w14:paraId="7F054C03" w14:textId="77777777" w:rsidR="00765E45" w:rsidRDefault="00765E45"/>
        </w:tc>
        <w:tc>
          <w:tcPr>
            <w:tcW w:w="2265" w:type="dxa"/>
          </w:tcPr>
          <w:p w14:paraId="09421B0F"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Per Term</w:t>
            </w:r>
          </w:p>
        </w:tc>
      </w:tr>
      <w:tr w:rsidR="00765E45" w14:paraId="6AEE0CDC"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9" w:type="dxa"/>
          </w:tcPr>
          <w:p w14:paraId="6120DE98"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Football Ac</w:t>
            </w:r>
            <w:r>
              <w:rPr>
                <w:rFonts w:ascii="Poppins" w:eastAsia="Poppins" w:hAnsi="Poppins" w:cs="Poppins"/>
                <w:color w:val="002060"/>
                <w:sz w:val="20"/>
                <w:szCs w:val="20"/>
              </w:rPr>
              <w:t xml:space="preserve">ademy EU/International </w:t>
            </w:r>
          </w:p>
        </w:tc>
        <w:tc>
          <w:tcPr>
            <w:tcW w:w="2265" w:type="dxa"/>
          </w:tcPr>
          <w:p w14:paraId="45084FE6"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sz w:val="20"/>
                <w:szCs w:val="20"/>
              </w:rPr>
            </w:pPr>
            <w:r>
              <w:rPr>
                <w:rFonts w:ascii="Poppins" w:eastAsia="Poppins" w:hAnsi="Poppins" w:cs="Poppins"/>
                <w:color w:val="002060"/>
                <w:sz w:val="20"/>
                <w:szCs w:val="20"/>
              </w:rPr>
              <w:t>£1,615</w:t>
            </w:r>
          </w:p>
        </w:tc>
      </w:tr>
      <w:tr w:rsidR="00765E45" w14:paraId="3033805B" w14:textId="77777777" w:rsidTr="00765E45">
        <w:tc>
          <w:tcPr>
            <w:cnfStyle w:val="001000000000" w:firstRow="0" w:lastRow="0" w:firstColumn="1" w:lastColumn="0" w:oddVBand="0" w:evenVBand="0" w:oddHBand="0" w:evenHBand="0" w:firstRowFirstColumn="0" w:firstRowLastColumn="0" w:lastRowFirstColumn="0" w:lastRowLastColumn="0"/>
            <w:tcW w:w="3699" w:type="dxa"/>
          </w:tcPr>
          <w:p w14:paraId="497039C0"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Football Academy Day School</w:t>
            </w:r>
          </w:p>
        </w:tc>
        <w:tc>
          <w:tcPr>
            <w:tcW w:w="2265" w:type="dxa"/>
          </w:tcPr>
          <w:p w14:paraId="71644EE4"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£770</w:t>
            </w:r>
          </w:p>
        </w:tc>
      </w:tr>
    </w:tbl>
    <w:p w14:paraId="42D002E4" w14:textId="77777777" w:rsidR="00765E45" w:rsidRDefault="00765E45">
      <w:pPr>
        <w:shd w:val="clear" w:color="auto" w:fill="FFFFFF"/>
        <w:spacing w:before="240" w:after="240" w:line="240" w:lineRule="auto"/>
        <w:rPr>
          <w:rFonts w:ascii="Poppins" w:eastAsia="Poppins" w:hAnsi="Poppins" w:cs="Poppins"/>
          <w:b/>
          <w:color w:val="002060"/>
          <w:sz w:val="20"/>
          <w:szCs w:val="20"/>
        </w:rPr>
      </w:pPr>
    </w:p>
    <w:p w14:paraId="410BCAE1"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 xml:space="preserve">Learning Support </w:t>
      </w:r>
      <w:r>
        <w:rPr>
          <w:rFonts w:ascii="Poppins" w:eastAsia="Poppins" w:hAnsi="Poppins" w:cs="Poppins"/>
          <w:b/>
          <w:color w:val="272C5C"/>
          <w:sz w:val="20"/>
          <w:szCs w:val="20"/>
        </w:rPr>
        <w:t>(inclusive of VAT)</w:t>
      </w:r>
    </w:p>
    <w:p w14:paraId="7C7302B6"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Learning Enhancement is charged at the following rates and are billed in arrears:</w:t>
      </w:r>
    </w:p>
    <w:p w14:paraId="633BEC50" w14:textId="77777777" w:rsidR="00765E45" w:rsidRDefault="00765E45">
      <w:pPr>
        <w:shd w:val="clear" w:color="auto" w:fill="FFFFFF"/>
        <w:spacing w:before="240" w:after="0" w:line="240" w:lineRule="auto"/>
        <w:rPr>
          <w:rFonts w:ascii="Poppins" w:eastAsia="Poppins" w:hAnsi="Poppins" w:cs="Poppins"/>
          <w:sz w:val="20"/>
          <w:szCs w:val="20"/>
        </w:rPr>
      </w:pPr>
    </w:p>
    <w:tbl>
      <w:tblPr>
        <w:tblStyle w:val="aff"/>
        <w:tblW w:w="8525" w:type="dxa"/>
        <w:tblInd w:w="-2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6683"/>
        <w:gridCol w:w="1842"/>
      </w:tblGrid>
      <w:tr w:rsidR="00765E45" w14:paraId="5197A710" w14:textId="77777777" w:rsidTr="0077559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683" w:type="dxa"/>
          </w:tcPr>
          <w:p w14:paraId="0CE59DFF" w14:textId="77777777" w:rsidR="00765E45" w:rsidRDefault="00765E45"/>
        </w:tc>
        <w:tc>
          <w:tcPr>
            <w:tcW w:w="1842" w:type="dxa"/>
          </w:tcPr>
          <w:p w14:paraId="5FEAE673" w14:textId="77777777" w:rsidR="00765E45" w:rsidRDefault="00775598" w:rsidP="00775598">
            <w:pPr>
              <w:jc w:val="center"/>
              <w:cnfStyle w:val="100000000000" w:firstRow="1" w:lastRow="0" w:firstColumn="0" w:lastColumn="0" w:oddVBand="0" w:evenVBand="0" w:oddHBand="0" w:evenHBand="0" w:firstRowFirstColumn="0" w:firstRowLastColumn="0" w:lastRowFirstColumn="0" w:lastRowLastColumn="0"/>
            </w:pPr>
            <w:r>
              <w:rPr>
                <w:sz w:val="22"/>
                <w:szCs w:val="22"/>
              </w:rPr>
              <w:t>Per Session</w:t>
            </w:r>
          </w:p>
        </w:tc>
      </w:tr>
      <w:tr w:rsidR="00765E45" w14:paraId="40E74703" w14:textId="77777777" w:rsidTr="007755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683" w:type="dxa"/>
          </w:tcPr>
          <w:p w14:paraId="41F0F01F" w14:textId="517FBD46" w:rsidR="00765E45" w:rsidRDefault="00775598">
            <w:pPr>
              <w:rPr>
                <w:rFonts w:ascii="Poppins" w:eastAsia="Poppins" w:hAnsi="Poppins" w:cs="Poppins"/>
                <w:sz w:val="20"/>
                <w:szCs w:val="20"/>
              </w:rPr>
            </w:pPr>
            <w:r w:rsidRPr="00775598">
              <w:rPr>
                <w:rFonts w:ascii="Poppins" w:eastAsia="Poppins" w:hAnsi="Poppins" w:cs="Poppins"/>
                <w:color w:val="002060"/>
                <w:sz w:val="20"/>
                <w:szCs w:val="20"/>
              </w:rPr>
              <w:t xml:space="preserve">One to One support with the </w:t>
            </w:r>
            <w:r w:rsidRPr="00775598">
              <w:rPr>
                <w:rFonts w:ascii="Poppins" w:eastAsia="Poppins" w:hAnsi="Poppins" w:cs="Poppins"/>
                <w:b/>
                <w:bCs/>
                <w:color w:val="002060"/>
                <w:sz w:val="20"/>
                <w:szCs w:val="20"/>
              </w:rPr>
              <w:t>Director of Learning Support</w:t>
            </w:r>
            <w:r>
              <w:rPr>
                <w:rFonts w:ascii="Poppins" w:eastAsia="Poppins" w:hAnsi="Poppins" w:cs="Poppins"/>
                <w:sz w:val="20"/>
                <w:szCs w:val="20"/>
              </w:rPr>
              <w:t xml:space="preserve"> </w:t>
            </w:r>
          </w:p>
        </w:tc>
        <w:tc>
          <w:tcPr>
            <w:tcW w:w="1842" w:type="dxa"/>
          </w:tcPr>
          <w:p w14:paraId="5338B0E6"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sz w:val="20"/>
                <w:szCs w:val="20"/>
              </w:rPr>
            </w:pPr>
            <w:r>
              <w:rPr>
                <w:rFonts w:ascii="Poppins" w:eastAsia="Poppins" w:hAnsi="Poppins" w:cs="Poppins"/>
                <w:sz w:val="20"/>
                <w:szCs w:val="20"/>
              </w:rPr>
              <w:t>£51.00</w:t>
            </w:r>
          </w:p>
        </w:tc>
      </w:tr>
      <w:tr w:rsidR="00775598" w14:paraId="153540CC" w14:textId="77777777" w:rsidTr="00775598">
        <w:tc>
          <w:tcPr>
            <w:cnfStyle w:val="001000000000" w:firstRow="0" w:lastRow="0" w:firstColumn="1" w:lastColumn="0" w:oddVBand="0" w:evenVBand="0" w:oddHBand="0" w:evenHBand="0" w:firstRowFirstColumn="0" w:firstRowLastColumn="0" w:lastRowFirstColumn="0" w:lastRowLastColumn="0"/>
            <w:tcW w:w="6683" w:type="dxa"/>
          </w:tcPr>
          <w:p w14:paraId="1B8B67D9" w14:textId="21E565EC" w:rsidR="00775598" w:rsidRDefault="00775598" w:rsidP="009B6564">
            <w:pPr>
              <w:rPr>
                <w:rFonts w:ascii="Poppins" w:eastAsia="Poppins" w:hAnsi="Poppins" w:cs="Poppins"/>
                <w:color w:val="002060"/>
                <w:sz w:val="20"/>
                <w:szCs w:val="20"/>
              </w:rPr>
            </w:pPr>
            <w:r>
              <w:rPr>
                <w:rFonts w:ascii="Poppins" w:eastAsia="Poppins" w:hAnsi="Poppins" w:cs="Poppins"/>
                <w:color w:val="002060"/>
                <w:sz w:val="20"/>
                <w:szCs w:val="20"/>
              </w:rPr>
              <w:t xml:space="preserve">One to One support with a </w:t>
            </w:r>
            <w:r w:rsidRPr="00775598">
              <w:rPr>
                <w:rFonts w:ascii="Poppins" w:eastAsia="Poppins" w:hAnsi="Poppins" w:cs="Poppins"/>
                <w:b/>
                <w:bCs/>
                <w:color w:val="002060"/>
                <w:sz w:val="20"/>
                <w:szCs w:val="20"/>
              </w:rPr>
              <w:t>Learning Support Assistant</w:t>
            </w:r>
          </w:p>
        </w:tc>
        <w:tc>
          <w:tcPr>
            <w:tcW w:w="1842" w:type="dxa"/>
          </w:tcPr>
          <w:p w14:paraId="4E1BA27C" w14:textId="77777777" w:rsidR="00775598" w:rsidRDefault="00775598" w:rsidP="009B6564">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£25.50</w:t>
            </w:r>
          </w:p>
        </w:tc>
      </w:tr>
      <w:tr w:rsidR="00775598" w14:paraId="304CF692" w14:textId="77777777" w:rsidTr="007755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683" w:type="dxa"/>
          </w:tcPr>
          <w:p w14:paraId="2E26C24F" w14:textId="620720F1" w:rsidR="00775598" w:rsidRDefault="00775598">
            <w:pPr>
              <w:rPr>
                <w:rFonts w:ascii="Poppins" w:eastAsia="Poppins" w:hAnsi="Poppins" w:cs="Poppins"/>
                <w:color w:val="002060"/>
                <w:sz w:val="20"/>
                <w:szCs w:val="20"/>
              </w:rPr>
            </w:pPr>
            <w:r w:rsidRPr="00775598">
              <w:rPr>
                <w:rFonts w:ascii="Poppins" w:eastAsia="Poppins" w:hAnsi="Poppins" w:cs="Poppins"/>
                <w:b/>
                <w:bCs/>
                <w:color w:val="002060"/>
                <w:sz w:val="20"/>
                <w:szCs w:val="20"/>
              </w:rPr>
              <w:t>Small group</w:t>
            </w:r>
            <w:r>
              <w:rPr>
                <w:rFonts w:ascii="Poppins" w:eastAsia="Poppins" w:hAnsi="Poppins" w:cs="Poppins"/>
                <w:color w:val="002060"/>
                <w:sz w:val="20"/>
                <w:szCs w:val="20"/>
              </w:rPr>
              <w:t xml:space="preserve"> support (max 4). Once the group expands beyond one pupil, the cost per student reduces to £12.75 per session</w:t>
            </w:r>
          </w:p>
        </w:tc>
        <w:tc>
          <w:tcPr>
            <w:tcW w:w="1842" w:type="dxa"/>
          </w:tcPr>
          <w:p w14:paraId="1FF90BF8" w14:textId="71A481F2" w:rsidR="00775598"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£25.50/£12.75</w:t>
            </w:r>
          </w:p>
        </w:tc>
      </w:tr>
      <w:tr w:rsidR="00765E45" w14:paraId="0AA572DB" w14:textId="77777777" w:rsidTr="00775598">
        <w:tc>
          <w:tcPr>
            <w:cnfStyle w:val="001000000000" w:firstRow="0" w:lastRow="0" w:firstColumn="1" w:lastColumn="0" w:oddVBand="0" w:evenVBand="0" w:oddHBand="0" w:evenHBand="0" w:firstRowFirstColumn="0" w:firstRowLastColumn="0" w:lastRowFirstColumn="0" w:lastRowLastColumn="0"/>
            <w:tcW w:w="6683" w:type="dxa"/>
          </w:tcPr>
          <w:p w14:paraId="67313ECB" w14:textId="2014FE24" w:rsidR="00765E45" w:rsidRDefault="00775598">
            <w:pPr>
              <w:rPr>
                <w:rFonts w:ascii="Poppins" w:eastAsia="Poppins" w:hAnsi="Poppins" w:cs="Poppins"/>
                <w:color w:val="002060"/>
                <w:sz w:val="20"/>
                <w:szCs w:val="20"/>
              </w:rPr>
            </w:pPr>
            <w:r w:rsidRPr="00775598">
              <w:rPr>
                <w:rFonts w:ascii="Poppins" w:eastAsia="Poppins" w:hAnsi="Poppins" w:cs="Poppins"/>
                <w:b/>
                <w:bCs/>
                <w:color w:val="002060"/>
                <w:sz w:val="20"/>
                <w:szCs w:val="20"/>
              </w:rPr>
              <w:t>Booster Sessions</w:t>
            </w:r>
            <w:r>
              <w:rPr>
                <w:rFonts w:ascii="Poppins" w:eastAsia="Poppins" w:hAnsi="Poppins" w:cs="Poppins"/>
                <w:color w:val="002060"/>
                <w:sz w:val="20"/>
                <w:szCs w:val="20"/>
              </w:rPr>
              <w:t xml:space="preserve"> (20 mins Numeracy &amp; Literacy interventions). </w:t>
            </w:r>
            <w:r>
              <w:rPr>
                <w:rFonts w:ascii="Poppins" w:eastAsia="Poppins" w:hAnsi="Poppins" w:cs="Poppins"/>
                <w:color w:val="002060"/>
                <w:sz w:val="20"/>
                <w:szCs w:val="20"/>
              </w:rPr>
              <w:t>Once the group expands beyond one pupil, the cost per student reduces to £</w:t>
            </w:r>
            <w:r>
              <w:rPr>
                <w:rFonts w:ascii="Poppins" w:eastAsia="Poppins" w:hAnsi="Poppins" w:cs="Poppins"/>
                <w:color w:val="002060"/>
                <w:sz w:val="20"/>
                <w:szCs w:val="20"/>
              </w:rPr>
              <w:t>5.10</w:t>
            </w:r>
            <w:r>
              <w:rPr>
                <w:rFonts w:ascii="Poppins" w:eastAsia="Poppins" w:hAnsi="Poppins" w:cs="Poppins"/>
                <w:color w:val="002060"/>
                <w:sz w:val="20"/>
                <w:szCs w:val="20"/>
              </w:rPr>
              <w:t xml:space="preserve"> per session</w:t>
            </w:r>
          </w:p>
        </w:tc>
        <w:tc>
          <w:tcPr>
            <w:tcW w:w="1842" w:type="dxa"/>
          </w:tcPr>
          <w:p w14:paraId="6742D9AB" w14:textId="0DFE07DF"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£10.20/£5.10</w:t>
            </w:r>
          </w:p>
        </w:tc>
      </w:tr>
    </w:tbl>
    <w:p w14:paraId="34FB34A0" w14:textId="77777777" w:rsidR="00775598" w:rsidRDefault="00775598">
      <w:pPr>
        <w:shd w:val="clear" w:color="auto" w:fill="FFFFFF"/>
        <w:spacing w:before="240" w:after="240" w:line="240" w:lineRule="auto"/>
        <w:rPr>
          <w:rFonts w:ascii="Poppins" w:eastAsia="Poppins" w:hAnsi="Poppins" w:cs="Poppins"/>
          <w:b/>
          <w:color w:val="002060"/>
          <w:sz w:val="20"/>
          <w:szCs w:val="20"/>
        </w:rPr>
      </w:pPr>
    </w:p>
    <w:p w14:paraId="4545C14A" w14:textId="77777777" w:rsidR="00775598" w:rsidRDefault="00775598">
      <w:pPr>
        <w:shd w:val="clear" w:color="auto" w:fill="FFFFFF"/>
        <w:spacing w:before="240" w:after="240" w:line="240" w:lineRule="auto"/>
        <w:rPr>
          <w:rFonts w:ascii="Poppins" w:eastAsia="Poppins" w:hAnsi="Poppins" w:cs="Poppins"/>
          <w:b/>
          <w:color w:val="002060"/>
          <w:sz w:val="20"/>
          <w:szCs w:val="20"/>
        </w:rPr>
      </w:pPr>
    </w:p>
    <w:p w14:paraId="0833E718" w14:textId="241E9BA5"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lastRenderedPageBreak/>
        <w:t xml:space="preserve">EAL </w:t>
      </w:r>
    </w:p>
    <w:p w14:paraId="4A354BA6"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 xml:space="preserve">Alongside their respective educational courses, non-native speakers of English are required to study EAL within the timetable as part of their programme. Core EAL teaching is included in the international boarding fee. Parents will be advised individually </w:t>
      </w:r>
      <w:r>
        <w:rPr>
          <w:rFonts w:ascii="Poppins" w:eastAsia="Poppins" w:hAnsi="Poppins" w:cs="Poppins"/>
          <w:sz w:val="20"/>
          <w:szCs w:val="20"/>
        </w:rPr>
        <w:t xml:space="preserve">where extra teaching is recommended. </w:t>
      </w:r>
    </w:p>
    <w:p w14:paraId="79A40787" w14:textId="77777777" w:rsidR="00765E45" w:rsidRDefault="00775598">
      <w:pPr>
        <w:shd w:val="clear" w:color="auto" w:fill="FFFFFF"/>
        <w:spacing w:before="240" w:after="0" w:line="240" w:lineRule="auto"/>
        <w:rPr>
          <w:rFonts w:ascii="Poppins" w:eastAsia="Poppins" w:hAnsi="Poppins" w:cs="Poppins"/>
          <w:b/>
          <w:color w:val="002060"/>
          <w:sz w:val="20"/>
          <w:szCs w:val="20"/>
        </w:rPr>
      </w:pPr>
      <w:r>
        <w:rPr>
          <w:rFonts w:ascii="Poppins" w:eastAsia="Poppins" w:hAnsi="Poppins" w:cs="Poppins"/>
          <w:b/>
          <w:color w:val="002060"/>
          <w:sz w:val="20"/>
          <w:szCs w:val="20"/>
        </w:rPr>
        <w:t>Transport</w:t>
      </w:r>
    </w:p>
    <w:p w14:paraId="24C1B949" w14:textId="77777777" w:rsidR="00765E45" w:rsidRDefault="00775598">
      <w:pPr>
        <w:shd w:val="clear" w:color="auto" w:fill="FFFFFF"/>
        <w:spacing w:before="240" w:after="240" w:line="240" w:lineRule="auto"/>
        <w:rPr>
          <w:rFonts w:ascii="Poppins" w:eastAsia="Poppins" w:hAnsi="Poppins" w:cs="Poppins"/>
          <w:sz w:val="20"/>
          <w:szCs w:val="20"/>
        </w:rPr>
      </w:pPr>
      <w:bookmarkStart w:id="6" w:name="_heading=h.3dy6vkm" w:colFirst="0" w:colLast="0"/>
      <w:bookmarkEnd w:id="6"/>
      <w:r>
        <w:rPr>
          <w:rFonts w:ascii="Poppins" w:eastAsia="Poppins" w:hAnsi="Poppins" w:cs="Poppins"/>
          <w:sz w:val="20"/>
          <w:szCs w:val="20"/>
        </w:rPr>
        <w:t>The transport service, which is subsidised by the School, is available to all pupils from Year 3 to Year 13. The school may consider exceptions to this on a case-by-case basis.</w:t>
      </w:r>
    </w:p>
    <w:p w14:paraId="36EDE715"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The charges for the Claremont School Transport Service are based on a banding system, (see Appendix A) and are billed in advance.</w:t>
      </w:r>
    </w:p>
    <w:p w14:paraId="5FC6E7FE"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In addition to the extensive bus routes, we also provide a convenient shuttle/link service exclusively for our students, givin</w:t>
      </w:r>
      <w:r>
        <w:rPr>
          <w:rFonts w:ascii="Poppins" w:eastAsia="Poppins" w:hAnsi="Poppins" w:cs="Poppins"/>
          <w:sz w:val="20"/>
          <w:szCs w:val="20"/>
        </w:rPr>
        <w:t xml:space="preserve">g parents the option to drop at their nearest school site and use the bus service to travel onwards to the Prep or Senior School. </w:t>
      </w:r>
    </w:p>
    <w:p w14:paraId="6CBEF388"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 xml:space="preserve">Requests for the Link/shuttle bus between St Leonards and Bodiam must be booked in advance to secure a place. </w:t>
      </w:r>
    </w:p>
    <w:p w14:paraId="749196B3" w14:textId="77777777" w:rsidR="00765E45" w:rsidRDefault="00765E45">
      <w:pPr>
        <w:shd w:val="clear" w:color="auto" w:fill="FFFFFF"/>
        <w:spacing w:before="240" w:after="240" w:line="240" w:lineRule="auto"/>
        <w:rPr>
          <w:rFonts w:ascii="Poppins" w:eastAsia="Poppins" w:hAnsi="Poppins" w:cs="Poppins"/>
          <w:sz w:val="20"/>
          <w:szCs w:val="20"/>
        </w:rPr>
      </w:pPr>
    </w:p>
    <w:tbl>
      <w:tblPr>
        <w:tblStyle w:val="aff0"/>
        <w:tblW w:w="7797" w:type="dxa"/>
        <w:tblInd w:w="-1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6521"/>
        <w:gridCol w:w="1276"/>
      </w:tblGrid>
      <w:tr w:rsidR="00765E45" w14:paraId="1D17660F" w14:textId="77777777" w:rsidTr="00765E4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521" w:type="dxa"/>
          </w:tcPr>
          <w:p w14:paraId="104F3941" w14:textId="77777777" w:rsidR="00765E45" w:rsidRDefault="00775598">
            <w:pPr>
              <w:shd w:val="clear" w:color="auto" w:fill="FFFFFF"/>
            </w:pPr>
            <w:r>
              <w:rPr>
                <w:rFonts w:ascii="Poppins" w:eastAsia="Poppins" w:hAnsi="Poppins" w:cs="Poppins"/>
                <w:color w:val="002060"/>
                <w:sz w:val="20"/>
                <w:szCs w:val="20"/>
              </w:rPr>
              <w:t>Return Journe</w:t>
            </w:r>
            <w:r>
              <w:rPr>
                <w:rFonts w:ascii="Poppins" w:eastAsia="Poppins" w:hAnsi="Poppins" w:cs="Poppins"/>
                <w:color w:val="002060"/>
                <w:sz w:val="20"/>
                <w:szCs w:val="20"/>
              </w:rPr>
              <w:t>y (AM &amp; PM)</w:t>
            </w:r>
          </w:p>
        </w:tc>
        <w:tc>
          <w:tcPr>
            <w:tcW w:w="1276" w:type="dxa"/>
          </w:tcPr>
          <w:p w14:paraId="4A543F90"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pPr>
            <w:r>
              <w:rPr>
                <w:sz w:val="22"/>
                <w:szCs w:val="22"/>
              </w:rPr>
              <w:t>Return Per Term</w:t>
            </w:r>
          </w:p>
        </w:tc>
      </w:tr>
      <w:tr w:rsidR="00765E45" w14:paraId="6E58B1EE"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Pr>
          <w:p w14:paraId="25B312C3"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A Per Term (includes the shuttle/link service)</w:t>
            </w:r>
          </w:p>
        </w:tc>
        <w:tc>
          <w:tcPr>
            <w:tcW w:w="1276" w:type="dxa"/>
          </w:tcPr>
          <w:p w14:paraId="61E376FD"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£480</w:t>
            </w:r>
          </w:p>
        </w:tc>
      </w:tr>
      <w:tr w:rsidR="00765E45" w14:paraId="55EFCFE3" w14:textId="77777777" w:rsidTr="00765E45">
        <w:tc>
          <w:tcPr>
            <w:cnfStyle w:val="001000000000" w:firstRow="0" w:lastRow="0" w:firstColumn="1" w:lastColumn="0" w:oddVBand="0" w:evenVBand="0" w:oddHBand="0" w:evenHBand="0" w:firstRowFirstColumn="0" w:firstRowLastColumn="0" w:lastRowFirstColumn="0" w:lastRowLastColumn="0"/>
            <w:tcW w:w="6521" w:type="dxa"/>
          </w:tcPr>
          <w:p w14:paraId="5BAEF87C"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B Per Term (includes the shuttle/link service)</w:t>
            </w:r>
          </w:p>
        </w:tc>
        <w:tc>
          <w:tcPr>
            <w:tcW w:w="1276" w:type="dxa"/>
          </w:tcPr>
          <w:p w14:paraId="627FA528"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£510</w:t>
            </w:r>
          </w:p>
        </w:tc>
      </w:tr>
      <w:tr w:rsidR="00765E45" w14:paraId="656AA418"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Pr>
          <w:p w14:paraId="6C0727EE" w14:textId="77777777" w:rsidR="00765E45" w:rsidRDefault="00775598">
            <w:pPr>
              <w:rPr>
                <w:rFonts w:ascii="Poppins" w:eastAsia="Poppins" w:hAnsi="Poppins" w:cs="Poppins"/>
                <w:color w:val="002060"/>
                <w:sz w:val="20"/>
                <w:szCs w:val="20"/>
              </w:rPr>
            </w:pPr>
            <w:r>
              <w:rPr>
                <w:rFonts w:ascii="Poppins" w:eastAsia="Poppins" w:hAnsi="Poppins" w:cs="Poppins"/>
                <w:color w:val="002060"/>
                <w:sz w:val="20"/>
                <w:szCs w:val="20"/>
              </w:rPr>
              <w:t>Band C Per Term (includes the shuttle/link service)</w:t>
            </w:r>
          </w:p>
        </w:tc>
        <w:tc>
          <w:tcPr>
            <w:tcW w:w="1276" w:type="dxa"/>
          </w:tcPr>
          <w:p w14:paraId="6993C7F3"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£560</w:t>
            </w:r>
          </w:p>
        </w:tc>
      </w:tr>
      <w:tr w:rsidR="00765E45" w14:paraId="0A432FF7" w14:textId="77777777" w:rsidTr="00765E45">
        <w:tc>
          <w:tcPr>
            <w:cnfStyle w:val="001000000000" w:firstRow="0" w:lastRow="0" w:firstColumn="1" w:lastColumn="0" w:oddVBand="0" w:evenVBand="0" w:oddHBand="0" w:evenHBand="0" w:firstRowFirstColumn="0" w:firstRowLastColumn="0" w:lastRowFirstColumn="0" w:lastRowLastColumn="0"/>
            <w:tcW w:w="6521" w:type="dxa"/>
          </w:tcPr>
          <w:p w14:paraId="47261F5C" w14:textId="77777777" w:rsidR="00765E45" w:rsidRDefault="00775598">
            <w:pPr>
              <w:rPr>
                <w:rFonts w:ascii="Poppins" w:eastAsia="Poppins" w:hAnsi="Poppins" w:cs="Poppins"/>
                <w:color w:val="002060"/>
                <w:sz w:val="20"/>
                <w:szCs w:val="20"/>
              </w:rPr>
            </w:pPr>
            <w:r>
              <w:rPr>
                <w:rFonts w:ascii="Poppins" w:eastAsia="Poppins" w:hAnsi="Poppins" w:cs="Poppins"/>
                <w:color w:val="002060"/>
                <w:sz w:val="20"/>
                <w:szCs w:val="20"/>
              </w:rPr>
              <w:t>Band D Per Term (includes the shuttle/link service)</w:t>
            </w:r>
          </w:p>
        </w:tc>
        <w:tc>
          <w:tcPr>
            <w:tcW w:w="1276" w:type="dxa"/>
          </w:tcPr>
          <w:p w14:paraId="1C8DE2D1"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£600</w:t>
            </w:r>
          </w:p>
        </w:tc>
      </w:tr>
      <w:tr w:rsidR="00765E45" w14:paraId="08CB8D6D"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Pr>
          <w:p w14:paraId="4E93C782" w14:textId="77777777" w:rsidR="00765E45" w:rsidRDefault="00775598">
            <w:pPr>
              <w:pBdr>
                <w:top w:val="nil"/>
                <w:left w:val="nil"/>
                <w:bottom w:val="nil"/>
                <w:right w:val="nil"/>
                <w:between w:val="nil"/>
              </w:pBdr>
              <w:rPr>
                <w:rFonts w:ascii="Poppins" w:eastAsia="Poppins" w:hAnsi="Poppins" w:cs="Poppins"/>
                <w:color w:val="002060"/>
                <w:sz w:val="20"/>
                <w:szCs w:val="20"/>
              </w:rPr>
            </w:pPr>
            <w:r>
              <w:rPr>
                <w:rFonts w:ascii="Poppins" w:eastAsia="Poppins" w:hAnsi="Poppins" w:cs="Poppins"/>
                <w:color w:val="002060"/>
                <w:sz w:val="20"/>
                <w:szCs w:val="20"/>
              </w:rPr>
              <w:t>2nd/3rd Sibling rate on any Band</w:t>
            </w:r>
          </w:p>
        </w:tc>
        <w:tc>
          <w:tcPr>
            <w:tcW w:w="1276" w:type="dxa"/>
          </w:tcPr>
          <w:p w14:paraId="1659A996"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£350</w:t>
            </w:r>
          </w:p>
        </w:tc>
      </w:tr>
      <w:tr w:rsidR="00765E45" w14:paraId="5B51AB70" w14:textId="77777777" w:rsidTr="00765E45">
        <w:tc>
          <w:tcPr>
            <w:cnfStyle w:val="001000000000" w:firstRow="0" w:lastRow="0" w:firstColumn="1" w:lastColumn="0" w:oddVBand="0" w:evenVBand="0" w:oddHBand="0" w:evenHBand="0" w:firstRowFirstColumn="0" w:firstRowLastColumn="0" w:lastRowFirstColumn="0" w:lastRowLastColumn="0"/>
            <w:tcW w:w="6521" w:type="dxa"/>
          </w:tcPr>
          <w:p w14:paraId="03FD4F57" w14:textId="77777777" w:rsidR="00765E45" w:rsidRDefault="00775598">
            <w:pPr>
              <w:pBdr>
                <w:top w:val="nil"/>
                <w:left w:val="nil"/>
                <w:bottom w:val="nil"/>
                <w:right w:val="nil"/>
                <w:between w:val="nil"/>
              </w:pBdr>
              <w:rPr>
                <w:rFonts w:ascii="Poppins" w:eastAsia="Poppins" w:hAnsi="Poppins" w:cs="Poppins"/>
                <w:color w:val="002060"/>
                <w:sz w:val="20"/>
                <w:szCs w:val="20"/>
              </w:rPr>
            </w:pPr>
            <w:r>
              <w:rPr>
                <w:rFonts w:ascii="Poppins" w:eastAsia="Poppins" w:hAnsi="Poppins" w:cs="Poppins"/>
                <w:color w:val="002060"/>
                <w:sz w:val="20"/>
                <w:szCs w:val="20"/>
              </w:rPr>
              <w:t xml:space="preserve">Shuttle/Link Service  (where not purchasing a band ticket)   </w:t>
            </w:r>
          </w:p>
        </w:tc>
        <w:tc>
          <w:tcPr>
            <w:tcW w:w="1276" w:type="dxa"/>
          </w:tcPr>
          <w:p w14:paraId="27D96DAF"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£250</w:t>
            </w:r>
          </w:p>
        </w:tc>
      </w:tr>
    </w:tbl>
    <w:p w14:paraId="672AD1DC" w14:textId="77777777" w:rsidR="00765E45" w:rsidRDefault="00765E45">
      <w:pPr>
        <w:shd w:val="clear" w:color="auto" w:fill="FFFFFF"/>
        <w:spacing w:before="240" w:after="240" w:line="240" w:lineRule="auto"/>
        <w:rPr>
          <w:rFonts w:ascii="Poppins" w:eastAsia="Poppins" w:hAnsi="Poppins" w:cs="Poppins"/>
          <w:sz w:val="20"/>
          <w:szCs w:val="20"/>
        </w:rPr>
      </w:pPr>
    </w:p>
    <w:tbl>
      <w:tblPr>
        <w:tblStyle w:val="aff1"/>
        <w:tblW w:w="7797" w:type="dxa"/>
        <w:tblInd w:w="-10" w:type="dxa"/>
        <w:tblBorders>
          <w:top w:val="single" w:sz="8" w:space="0" w:color="4472C4"/>
          <w:left w:val="single" w:sz="8" w:space="0" w:color="4472C4"/>
          <w:bottom w:val="single" w:sz="8" w:space="0" w:color="4472C4"/>
          <w:right w:val="single" w:sz="8" w:space="0" w:color="4472C4"/>
        </w:tblBorders>
        <w:tblLayout w:type="fixed"/>
        <w:tblLook w:val="04A0" w:firstRow="1" w:lastRow="0" w:firstColumn="1" w:lastColumn="0" w:noHBand="0" w:noVBand="1"/>
      </w:tblPr>
      <w:tblGrid>
        <w:gridCol w:w="6521"/>
        <w:gridCol w:w="1276"/>
      </w:tblGrid>
      <w:tr w:rsidR="00765E45" w14:paraId="6675C783" w14:textId="77777777" w:rsidTr="00765E4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521" w:type="dxa"/>
          </w:tcPr>
          <w:p w14:paraId="70C1CD85" w14:textId="77777777" w:rsidR="00765E45" w:rsidRDefault="00775598">
            <w:pPr>
              <w:shd w:val="clear" w:color="auto" w:fill="FFFFFF"/>
              <w:rPr>
                <w:rFonts w:ascii="Poppins" w:eastAsia="Poppins" w:hAnsi="Poppins" w:cs="Poppins"/>
                <w:sz w:val="20"/>
                <w:szCs w:val="20"/>
              </w:rPr>
            </w:pPr>
            <w:r>
              <w:rPr>
                <w:rFonts w:ascii="Poppins" w:eastAsia="Poppins" w:hAnsi="Poppins" w:cs="Poppins"/>
                <w:color w:val="002060"/>
                <w:sz w:val="20"/>
                <w:szCs w:val="20"/>
              </w:rPr>
              <w:t>Single journey on any route (AM or PM)</w:t>
            </w:r>
          </w:p>
        </w:tc>
        <w:tc>
          <w:tcPr>
            <w:tcW w:w="1276" w:type="dxa"/>
          </w:tcPr>
          <w:p w14:paraId="55F65709" w14:textId="77777777" w:rsidR="00765E45" w:rsidRDefault="00775598">
            <w:pPr>
              <w:jc w:val="center"/>
              <w:cnfStyle w:val="100000000000" w:firstRow="1"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 xml:space="preserve">Single Per Term </w:t>
            </w:r>
          </w:p>
        </w:tc>
      </w:tr>
      <w:tr w:rsidR="00765E45" w14:paraId="6E58904D"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Pr>
          <w:p w14:paraId="4F73E539"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A Per Term (includes the shuttle/link service AM or PM)</w:t>
            </w:r>
          </w:p>
        </w:tc>
        <w:tc>
          <w:tcPr>
            <w:tcW w:w="1276" w:type="dxa"/>
          </w:tcPr>
          <w:p w14:paraId="2C2DA67B"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£255</w:t>
            </w:r>
          </w:p>
        </w:tc>
      </w:tr>
      <w:tr w:rsidR="00765E45" w14:paraId="7A37BB41" w14:textId="77777777" w:rsidTr="00765E45">
        <w:tc>
          <w:tcPr>
            <w:cnfStyle w:val="001000000000" w:firstRow="0" w:lastRow="0" w:firstColumn="1" w:lastColumn="0" w:oddVBand="0" w:evenVBand="0" w:oddHBand="0" w:evenHBand="0" w:firstRowFirstColumn="0" w:firstRowLastColumn="0" w:lastRowFirstColumn="0" w:lastRowLastColumn="0"/>
            <w:tcW w:w="6521" w:type="dxa"/>
          </w:tcPr>
          <w:p w14:paraId="56A4CF16"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B Per Term (includes the shuttle/link service AM or PM)</w:t>
            </w:r>
          </w:p>
        </w:tc>
        <w:tc>
          <w:tcPr>
            <w:tcW w:w="1276" w:type="dxa"/>
          </w:tcPr>
          <w:p w14:paraId="0BA9553D"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£270</w:t>
            </w:r>
          </w:p>
        </w:tc>
      </w:tr>
      <w:tr w:rsidR="00765E45" w14:paraId="074E05C1" w14:textId="77777777" w:rsidTr="00765E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21" w:type="dxa"/>
          </w:tcPr>
          <w:p w14:paraId="4717B25C"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C Per Term (includes the shuttle/link service AM or PM)</w:t>
            </w:r>
          </w:p>
        </w:tc>
        <w:tc>
          <w:tcPr>
            <w:tcW w:w="1276" w:type="dxa"/>
          </w:tcPr>
          <w:p w14:paraId="7322561A" w14:textId="77777777" w:rsidR="00765E45" w:rsidRDefault="00775598">
            <w:pPr>
              <w:jc w:val="center"/>
              <w:cnfStyle w:val="000000100000" w:firstRow="0" w:lastRow="0" w:firstColumn="0" w:lastColumn="0" w:oddVBand="0" w:evenVBand="0" w:oddHBand="1"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£295</w:t>
            </w:r>
          </w:p>
        </w:tc>
      </w:tr>
      <w:tr w:rsidR="00765E45" w14:paraId="0C6E9CF1" w14:textId="77777777" w:rsidTr="00765E45">
        <w:tc>
          <w:tcPr>
            <w:cnfStyle w:val="001000000000" w:firstRow="0" w:lastRow="0" w:firstColumn="1" w:lastColumn="0" w:oddVBand="0" w:evenVBand="0" w:oddHBand="0" w:evenHBand="0" w:firstRowFirstColumn="0" w:firstRowLastColumn="0" w:lastRowFirstColumn="0" w:lastRowLastColumn="0"/>
            <w:tcW w:w="6521" w:type="dxa"/>
          </w:tcPr>
          <w:p w14:paraId="573F7C94" w14:textId="77777777" w:rsidR="00765E45" w:rsidRDefault="00775598">
            <w:pPr>
              <w:rPr>
                <w:rFonts w:ascii="Poppins" w:eastAsia="Poppins" w:hAnsi="Poppins" w:cs="Poppins"/>
                <w:sz w:val="20"/>
                <w:szCs w:val="20"/>
              </w:rPr>
            </w:pPr>
            <w:r>
              <w:rPr>
                <w:rFonts w:ascii="Poppins" w:eastAsia="Poppins" w:hAnsi="Poppins" w:cs="Poppins"/>
                <w:color w:val="002060"/>
                <w:sz w:val="20"/>
                <w:szCs w:val="20"/>
              </w:rPr>
              <w:t>Band D Per Term (includes the shuttle/link service AM o</w:t>
            </w:r>
            <w:r>
              <w:rPr>
                <w:rFonts w:ascii="Poppins" w:eastAsia="Poppins" w:hAnsi="Poppins" w:cs="Poppins"/>
                <w:color w:val="002060"/>
                <w:sz w:val="20"/>
                <w:szCs w:val="20"/>
              </w:rPr>
              <w:t>r PM)</w:t>
            </w:r>
          </w:p>
        </w:tc>
        <w:tc>
          <w:tcPr>
            <w:tcW w:w="1276" w:type="dxa"/>
          </w:tcPr>
          <w:p w14:paraId="399B0DD6" w14:textId="77777777" w:rsidR="00765E45" w:rsidRDefault="00775598">
            <w:pPr>
              <w:jc w:val="center"/>
              <w:cnfStyle w:val="000000000000" w:firstRow="0" w:lastRow="0" w:firstColumn="0" w:lastColumn="0" w:oddVBand="0" w:evenVBand="0" w:oddHBand="0" w:evenHBand="0" w:firstRowFirstColumn="0" w:firstRowLastColumn="0" w:lastRowFirstColumn="0" w:lastRowLastColumn="0"/>
              <w:rPr>
                <w:rFonts w:ascii="Poppins" w:eastAsia="Poppins" w:hAnsi="Poppins" w:cs="Poppins"/>
                <w:color w:val="002060"/>
                <w:sz w:val="20"/>
                <w:szCs w:val="20"/>
              </w:rPr>
            </w:pPr>
            <w:r>
              <w:rPr>
                <w:rFonts w:ascii="Poppins" w:eastAsia="Poppins" w:hAnsi="Poppins" w:cs="Poppins"/>
                <w:color w:val="002060"/>
                <w:sz w:val="20"/>
                <w:szCs w:val="20"/>
              </w:rPr>
              <w:t>£315</w:t>
            </w:r>
          </w:p>
        </w:tc>
      </w:tr>
    </w:tbl>
    <w:p w14:paraId="0A8786FF" w14:textId="77777777" w:rsidR="00765E45" w:rsidRDefault="00775598">
      <w:pPr>
        <w:shd w:val="clear" w:color="auto" w:fill="FFFFFF"/>
        <w:spacing w:before="240" w:after="0" w:line="240" w:lineRule="auto"/>
        <w:rPr>
          <w:rFonts w:ascii="Poppins" w:eastAsia="Poppins" w:hAnsi="Poppins" w:cs="Poppins"/>
          <w:sz w:val="20"/>
          <w:szCs w:val="20"/>
        </w:rPr>
      </w:pPr>
      <w:bookmarkStart w:id="7" w:name="_heading=h.1t3h5sf" w:colFirst="0" w:colLast="0"/>
      <w:bookmarkEnd w:id="7"/>
      <w:r>
        <w:rPr>
          <w:rFonts w:ascii="Poppins" w:eastAsia="Poppins" w:hAnsi="Poppins" w:cs="Poppins"/>
          <w:sz w:val="20"/>
          <w:szCs w:val="20"/>
        </w:rPr>
        <w:t xml:space="preserve">Once your child’s place is confirmed on the bus service, it will automatically be renewed each academic year </w:t>
      </w:r>
      <w:r>
        <w:rPr>
          <w:rFonts w:ascii="Poppins" w:eastAsia="Poppins" w:hAnsi="Poppins" w:cs="Poppins"/>
          <w:b/>
          <w:sz w:val="20"/>
          <w:szCs w:val="20"/>
        </w:rPr>
        <w:t>unless cancelled with a terms notice</w:t>
      </w:r>
      <w:r>
        <w:rPr>
          <w:rFonts w:ascii="Poppins" w:eastAsia="Poppins" w:hAnsi="Poppins" w:cs="Poppins"/>
          <w:sz w:val="20"/>
          <w:szCs w:val="20"/>
        </w:rPr>
        <w:t xml:space="preserve">. For further information Please contact </w:t>
      </w:r>
      <w:hyperlink r:id="rId8">
        <w:r>
          <w:rPr>
            <w:rFonts w:ascii="Poppins" w:eastAsia="Poppins" w:hAnsi="Poppins" w:cs="Poppins"/>
            <w:color w:val="0000FF"/>
            <w:sz w:val="20"/>
            <w:szCs w:val="20"/>
            <w:u w:val="single"/>
          </w:rPr>
          <w:t>transport@claremontschool.co.uk</w:t>
        </w:r>
      </w:hyperlink>
    </w:p>
    <w:p w14:paraId="7A2F167C"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lastRenderedPageBreak/>
        <w:t>Music Lessons/LAMDA</w:t>
      </w:r>
    </w:p>
    <w:p w14:paraId="7B7E9B0A" w14:textId="77777777" w:rsidR="00765E45" w:rsidRDefault="00775598">
      <w:pPr>
        <w:shd w:val="clear" w:color="auto" w:fill="FFFFFF"/>
        <w:spacing w:before="240" w:after="240" w:line="240" w:lineRule="auto"/>
        <w:rPr>
          <w:rFonts w:ascii="Poppins" w:eastAsia="Poppins" w:hAnsi="Poppins" w:cs="Poppins"/>
          <w:color w:val="ED7D31"/>
          <w:sz w:val="20"/>
          <w:szCs w:val="20"/>
        </w:rPr>
      </w:pPr>
      <w:bookmarkStart w:id="8" w:name="_heading=h.4d34og8" w:colFirst="0" w:colLast="0"/>
      <w:bookmarkEnd w:id="8"/>
      <w:r>
        <w:rPr>
          <w:rFonts w:ascii="Poppins" w:eastAsia="Poppins" w:hAnsi="Poppins" w:cs="Poppins"/>
          <w:sz w:val="20"/>
          <w:szCs w:val="20"/>
        </w:rPr>
        <w:t>The School offers a wide range of Music, Dance (Rambert) and LAMDA opportunities. These are offered by third party providers. For further information, including costs and booking please contact:</w:t>
      </w:r>
    </w:p>
    <w:p w14:paraId="430EC28C" w14:textId="77777777" w:rsidR="00765E45" w:rsidRDefault="00775598">
      <w:pPr>
        <w:shd w:val="clear" w:color="auto" w:fill="FFFFFF"/>
        <w:spacing w:after="0" w:line="240" w:lineRule="auto"/>
        <w:rPr>
          <w:rFonts w:ascii="Poppins" w:eastAsia="Poppins" w:hAnsi="Poppins" w:cs="Poppins"/>
          <w:b/>
          <w:color w:val="002060"/>
          <w:sz w:val="20"/>
          <w:szCs w:val="20"/>
        </w:rPr>
      </w:pPr>
      <w:r>
        <w:rPr>
          <w:rFonts w:ascii="Poppins" w:eastAsia="Poppins" w:hAnsi="Poppins" w:cs="Poppins"/>
          <w:b/>
          <w:color w:val="002060"/>
          <w:sz w:val="20"/>
          <w:szCs w:val="20"/>
        </w:rPr>
        <w:t>LAMDA</w:t>
      </w:r>
    </w:p>
    <w:p w14:paraId="284A4EB3"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Senior - Claire Waller (</w:t>
      </w:r>
      <w:hyperlink r:id="rId9">
        <w:r>
          <w:rPr>
            <w:rFonts w:ascii="Poppins" w:eastAsia="Poppins" w:hAnsi="Poppins" w:cs="Poppins"/>
            <w:color w:val="0000FF"/>
            <w:sz w:val="20"/>
            <w:szCs w:val="20"/>
            <w:u w:val="single"/>
          </w:rPr>
          <w:t>claire.waller@claremontschool.co.uk</w:t>
        </w:r>
      </w:hyperlink>
      <w:r>
        <w:rPr>
          <w:rFonts w:ascii="Poppins" w:eastAsia="Poppins" w:hAnsi="Poppins" w:cs="Poppins"/>
          <w:sz w:val="20"/>
          <w:szCs w:val="20"/>
        </w:rPr>
        <w:t xml:space="preserve">), </w:t>
      </w:r>
    </w:p>
    <w:p w14:paraId="45B9FAB3"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Prep - Kate West (</w:t>
      </w:r>
      <w:hyperlink r:id="rId10">
        <w:r>
          <w:rPr>
            <w:rFonts w:ascii="Poppins" w:eastAsia="Poppins" w:hAnsi="Poppins" w:cs="Poppins"/>
            <w:color w:val="0000FF"/>
            <w:sz w:val="20"/>
            <w:szCs w:val="20"/>
            <w:u w:val="single"/>
          </w:rPr>
          <w:t>kate.west@claremontschool.co.uk</w:t>
        </w:r>
      </w:hyperlink>
      <w:r>
        <w:rPr>
          <w:rFonts w:ascii="Poppins" w:eastAsia="Poppins" w:hAnsi="Poppins" w:cs="Poppins"/>
          <w:sz w:val="20"/>
          <w:szCs w:val="20"/>
        </w:rPr>
        <w:t>)</w:t>
      </w:r>
    </w:p>
    <w:p w14:paraId="0AD37E6C" w14:textId="77777777" w:rsidR="00765E45" w:rsidRDefault="00765E45">
      <w:pPr>
        <w:shd w:val="clear" w:color="auto" w:fill="FFFFFF"/>
        <w:spacing w:after="0" w:line="240" w:lineRule="auto"/>
        <w:rPr>
          <w:rFonts w:ascii="Poppins" w:eastAsia="Poppins" w:hAnsi="Poppins" w:cs="Poppins"/>
          <w:color w:val="002060"/>
          <w:sz w:val="20"/>
          <w:szCs w:val="20"/>
        </w:rPr>
      </w:pPr>
    </w:p>
    <w:p w14:paraId="6EA59D18" w14:textId="77777777" w:rsidR="00765E45" w:rsidRDefault="00775598">
      <w:pPr>
        <w:shd w:val="clear" w:color="auto" w:fill="FFFFFF"/>
        <w:spacing w:after="0" w:line="240" w:lineRule="auto"/>
        <w:rPr>
          <w:rFonts w:ascii="Poppins" w:eastAsia="Poppins" w:hAnsi="Poppins" w:cs="Poppins"/>
          <w:b/>
          <w:color w:val="002060"/>
          <w:sz w:val="20"/>
          <w:szCs w:val="20"/>
        </w:rPr>
      </w:pPr>
      <w:r>
        <w:rPr>
          <w:rFonts w:ascii="Poppins" w:eastAsia="Poppins" w:hAnsi="Poppins" w:cs="Poppins"/>
          <w:b/>
          <w:color w:val="002060"/>
          <w:sz w:val="20"/>
          <w:szCs w:val="20"/>
        </w:rPr>
        <w:t>MUSIC</w:t>
      </w:r>
    </w:p>
    <w:p w14:paraId="628893D5"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Senior - Natasha Smith (</w:t>
      </w:r>
      <w:hyperlink r:id="rId11">
        <w:r>
          <w:rPr>
            <w:rFonts w:ascii="Poppins" w:eastAsia="Poppins" w:hAnsi="Poppins" w:cs="Poppins"/>
            <w:color w:val="0000FF"/>
            <w:sz w:val="20"/>
            <w:szCs w:val="20"/>
            <w:u w:val="single"/>
          </w:rPr>
          <w:t>natasha.smith@claremontschool.co.uk,</w:t>
        </w:r>
      </w:hyperlink>
      <w:r>
        <w:rPr>
          <w:rFonts w:ascii="Poppins" w:eastAsia="Poppins" w:hAnsi="Poppins" w:cs="Poppins"/>
          <w:sz w:val="20"/>
          <w:szCs w:val="20"/>
        </w:rPr>
        <w:t xml:space="preserve"> </w:t>
      </w:r>
    </w:p>
    <w:p w14:paraId="2C9C44CC"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Prep - Susan Fulford (</w:t>
      </w:r>
      <w:hyperlink r:id="rId12">
        <w:r>
          <w:rPr>
            <w:rFonts w:ascii="Poppins" w:eastAsia="Poppins" w:hAnsi="Poppins" w:cs="Poppins"/>
            <w:color w:val="0000FF"/>
            <w:sz w:val="20"/>
            <w:szCs w:val="20"/>
            <w:u w:val="single"/>
          </w:rPr>
          <w:t>susan.fulford@claremontschool.co.uk</w:t>
        </w:r>
      </w:hyperlink>
      <w:r>
        <w:rPr>
          <w:rFonts w:ascii="Poppins" w:eastAsia="Poppins" w:hAnsi="Poppins" w:cs="Poppins"/>
          <w:sz w:val="20"/>
          <w:szCs w:val="20"/>
        </w:rPr>
        <w:t>)</w:t>
      </w:r>
    </w:p>
    <w:p w14:paraId="0208079A" w14:textId="77777777" w:rsidR="00765E45" w:rsidRDefault="00765E45">
      <w:pPr>
        <w:shd w:val="clear" w:color="auto" w:fill="FFFFFF"/>
        <w:spacing w:after="0" w:line="240" w:lineRule="auto"/>
        <w:rPr>
          <w:rFonts w:ascii="Poppins" w:eastAsia="Poppins" w:hAnsi="Poppins" w:cs="Poppins"/>
          <w:sz w:val="20"/>
          <w:szCs w:val="20"/>
        </w:rPr>
      </w:pPr>
    </w:p>
    <w:p w14:paraId="091848FC" w14:textId="77777777" w:rsidR="00765E45" w:rsidRDefault="00775598">
      <w:pPr>
        <w:shd w:val="clear" w:color="auto" w:fill="FFFFFF"/>
        <w:spacing w:after="0" w:line="240" w:lineRule="auto"/>
        <w:rPr>
          <w:rFonts w:ascii="Poppins" w:eastAsia="Poppins" w:hAnsi="Poppins" w:cs="Poppins"/>
          <w:color w:val="002060"/>
          <w:sz w:val="20"/>
          <w:szCs w:val="20"/>
        </w:rPr>
      </w:pPr>
      <w:r>
        <w:rPr>
          <w:rFonts w:ascii="Poppins" w:eastAsia="Poppins" w:hAnsi="Poppins" w:cs="Poppins"/>
          <w:b/>
          <w:color w:val="002060"/>
          <w:sz w:val="20"/>
          <w:szCs w:val="20"/>
        </w:rPr>
        <w:t>DANCE</w:t>
      </w:r>
      <w:r>
        <w:rPr>
          <w:rFonts w:ascii="Poppins" w:eastAsia="Poppins" w:hAnsi="Poppins" w:cs="Poppins"/>
          <w:color w:val="002060"/>
          <w:sz w:val="20"/>
          <w:szCs w:val="20"/>
        </w:rPr>
        <w:t xml:space="preserve"> </w:t>
      </w:r>
    </w:p>
    <w:p w14:paraId="03B49B35"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Beth Eckhoff (</w:t>
      </w:r>
      <w:hyperlink r:id="rId13">
        <w:r>
          <w:rPr>
            <w:rFonts w:ascii="Poppins" w:eastAsia="Poppins" w:hAnsi="Poppins" w:cs="Poppins"/>
            <w:color w:val="0000FF"/>
            <w:sz w:val="20"/>
            <w:szCs w:val="20"/>
            <w:u w:val="single"/>
          </w:rPr>
          <w:t>beth.eckhoff@claremontschool.co.uk</w:t>
        </w:r>
      </w:hyperlink>
      <w:r>
        <w:rPr>
          <w:rFonts w:ascii="Poppins" w:eastAsia="Poppins" w:hAnsi="Poppins" w:cs="Poppins"/>
          <w:sz w:val="20"/>
          <w:szCs w:val="20"/>
        </w:rPr>
        <w:t>)</w:t>
      </w:r>
    </w:p>
    <w:p w14:paraId="42B2F871" w14:textId="77777777" w:rsidR="00765E45" w:rsidRDefault="00765E45">
      <w:pPr>
        <w:shd w:val="clear" w:color="auto" w:fill="FFFFFF"/>
        <w:spacing w:after="0" w:line="240" w:lineRule="auto"/>
        <w:rPr>
          <w:rFonts w:ascii="Poppins" w:eastAsia="Poppins" w:hAnsi="Poppins" w:cs="Poppins"/>
          <w:sz w:val="20"/>
          <w:szCs w:val="20"/>
        </w:rPr>
      </w:pPr>
      <w:bookmarkStart w:id="9" w:name="_heading=h.gsqv20beoyzw" w:colFirst="0" w:colLast="0"/>
      <w:bookmarkEnd w:id="9"/>
    </w:p>
    <w:p w14:paraId="66F1DA79" w14:textId="77777777" w:rsidR="00765E45" w:rsidRDefault="00775598">
      <w:pPr>
        <w:shd w:val="clear" w:color="auto" w:fill="FFFFFF"/>
        <w:spacing w:after="0" w:line="240" w:lineRule="auto"/>
        <w:rPr>
          <w:rFonts w:ascii="Poppins" w:eastAsia="Poppins" w:hAnsi="Poppins" w:cs="Poppins"/>
          <w:sz w:val="20"/>
          <w:szCs w:val="20"/>
        </w:rPr>
      </w:pPr>
      <w:bookmarkStart w:id="10" w:name="_heading=h.2s8eyo1" w:colFirst="0" w:colLast="0"/>
      <w:bookmarkEnd w:id="10"/>
      <w:r>
        <w:rPr>
          <w:rFonts w:ascii="Poppins" w:eastAsia="Poppins" w:hAnsi="Poppins" w:cs="Poppins"/>
          <w:sz w:val="20"/>
          <w:szCs w:val="20"/>
        </w:rPr>
        <w:t xml:space="preserve">Extras are billed termly and are paid by bank transfer. </w:t>
      </w:r>
    </w:p>
    <w:p w14:paraId="67573B95"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Notice of Withdrawal from Co-curricular Activities</w:t>
      </w:r>
    </w:p>
    <w:p w14:paraId="1895A4FD" w14:textId="77777777" w:rsidR="00765E45" w:rsidRDefault="00775598">
      <w:pPr>
        <w:shd w:val="clear" w:color="auto" w:fill="FFFFFF"/>
        <w:spacing w:before="240" w:after="240" w:line="240" w:lineRule="auto"/>
        <w:rPr>
          <w:rFonts w:ascii="Poppins" w:eastAsia="Poppins" w:hAnsi="Poppins" w:cs="Poppins"/>
          <w:sz w:val="20"/>
          <w:szCs w:val="20"/>
        </w:rPr>
      </w:pPr>
      <w:bookmarkStart w:id="11" w:name="_heading=h.z337ya" w:colFirst="0" w:colLast="0"/>
      <w:bookmarkEnd w:id="11"/>
      <w:r>
        <w:rPr>
          <w:rFonts w:ascii="Poppins" w:eastAsia="Poppins" w:hAnsi="Poppins" w:cs="Poppins"/>
          <w:sz w:val="20"/>
          <w:szCs w:val="20"/>
        </w:rPr>
        <w:t>A terms notice is required in writing, before the re</w:t>
      </w:r>
      <w:r>
        <w:rPr>
          <w:rFonts w:ascii="Poppins" w:eastAsia="Poppins" w:hAnsi="Poppins" w:cs="Poppins"/>
          <w:sz w:val="20"/>
          <w:szCs w:val="20"/>
        </w:rPr>
        <w:t xml:space="preserve">moval of a child from a charged co-curricular activity. Notice should be given to </w:t>
      </w:r>
      <w:hyperlink r:id="rId14">
        <w:r>
          <w:rPr>
            <w:rFonts w:ascii="Poppins" w:eastAsia="Poppins" w:hAnsi="Poppins" w:cs="Poppins"/>
            <w:color w:val="1155CC"/>
            <w:sz w:val="20"/>
            <w:szCs w:val="20"/>
            <w:u w:val="single"/>
          </w:rPr>
          <w:t>finance@claremontschool.co.uk</w:t>
        </w:r>
      </w:hyperlink>
      <w:r>
        <w:rPr>
          <w:rFonts w:ascii="Poppins" w:eastAsia="Poppins" w:hAnsi="Poppins" w:cs="Poppins"/>
          <w:sz w:val="20"/>
          <w:szCs w:val="20"/>
        </w:rPr>
        <w:t xml:space="preserve"> before the first day of the term, to withdraw at the end of the term. </w:t>
      </w:r>
    </w:p>
    <w:p w14:paraId="3FE739EE"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Extra-Curricular Trips and Visits</w:t>
      </w:r>
    </w:p>
    <w:p w14:paraId="24A625E5" w14:textId="77777777" w:rsidR="00765E45" w:rsidRDefault="00775598">
      <w:pPr>
        <w:shd w:val="clear" w:color="auto" w:fill="FFFFFF"/>
        <w:spacing w:before="240" w:after="0" w:line="240" w:lineRule="auto"/>
        <w:rPr>
          <w:rFonts w:ascii="Poppins" w:eastAsia="Poppins" w:hAnsi="Poppins" w:cs="Poppins"/>
          <w:sz w:val="20"/>
          <w:szCs w:val="20"/>
        </w:rPr>
      </w:pPr>
      <w:bookmarkStart w:id="12" w:name="_heading=h.17dp8vu" w:colFirst="0" w:colLast="0"/>
      <w:bookmarkEnd w:id="12"/>
      <w:r>
        <w:rPr>
          <w:rFonts w:ascii="Poppins" w:eastAsia="Poppins" w:hAnsi="Poppins" w:cs="Poppins"/>
          <w:sz w:val="20"/>
          <w:szCs w:val="20"/>
        </w:rPr>
        <w:t xml:space="preserve">Parents are contacted in advance by the School with details of the trip and estimated cost to sign up. Once a parent has signed up, the cost of the trip will be added to the next term's bill. Residential trips may require </w:t>
      </w:r>
      <w:r>
        <w:rPr>
          <w:rFonts w:ascii="Poppins" w:eastAsia="Poppins" w:hAnsi="Poppins" w:cs="Poppins"/>
          <w:sz w:val="20"/>
          <w:szCs w:val="20"/>
        </w:rPr>
        <w:t xml:space="preserve">a bank transfer to pay a deposit and secure a place, with the balance being added to the termly invoice. Whilst the School recognises the important role that school trips play in the broader education of pupils; payment of fees takes priority. </w:t>
      </w:r>
    </w:p>
    <w:p w14:paraId="15089225" w14:textId="77777777" w:rsidR="00765E45" w:rsidRDefault="00775598">
      <w:pPr>
        <w:shd w:val="clear" w:color="auto" w:fill="FFFFFF"/>
        <w:spacing w:before="240" w:after="0" w:line="240" w:lineRule="auto"/>
        <w:rPr>
          <w:rFonts w:ascii="Poppins" w:eastAsia="Poppins" w:hAnsi="Poppins" w:cs="Poppins"/>
          <w:b/>
          <w:color w:val="002060"/>
          <w:sz w:val="20"/>
          <w:szCs w:val="20"/>
        </w:rPr>
      </w:pPr>
      <w:r>
        <w:rPr>
          <w:rFonts w:ascii="Poppins" w:eastAsia="Poppins" w:hAnsi="Poppins" w:cs="Poppins"/>
          <w:b/>
          <w:color w:val="002060"/>
          <w:sz w:val="20"/>
          <w:szCs w:val="20"/>
        </w:rPr>
        <w:t>Other Charg</w:t>
      </w:r>
      <w:r>
        <w:rPr>
          <w:rFonts w:ascii="Poppins" w:eastAsia="Poppins" w:hAnsi="Poppins" w:cs="Poppins"/>
          <w:b/>
          <w:color w:val="002060"/>
          <w:sz w:val="20"/>
          <w:szCs w:val="20"/>
        </w:rPr>
        <w:t>es</w:t>
      </w:r>
    </w:p>
    <w:p w14:paraId="04DB41A7" w14:textId="77777777" w:rsidR="00765E45" w:rsidRDefault="00765E45">
      <w:pPr>
        <w:shd w:val="clear" w:color="auto" w:fill="FFFFFF"/>
        <w:spacing w:after="0" w:line="240" w:lineRule="auto"/>
        <w:rPr>
          <w:rFonts w:ascii="Poppins" w:eastAsia="Poppins" w:hAnsi="Poppins" w:cs="Poppins"/>
          <w:color w:val="002060"/>
          <w:sz w:val="20"/>
          <w:szCs w:val="20"/>
        </w:rPr>
      </w:pPr>
    </w:p>
    <w:p w14:paraId="6A725D96"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 xml:space="preserve">Other extra charges may be incurred by using such services as listed below: </w:t>
      </w:r>
    </w:p>
    <w:p w14:paraId="407D2CFE" w14:textId="77777777" w:rsidR="00765E45" w:rsidRDefault="00765E45">
      <w:pPr>
        <w:shd w:val="clear" w:color="auto" w:fill="FFFFFF"/>
        <w:spacing w:after="0" w:line="240" w:lineRule="auto"/>
        <w:rPr>
          <w:rFonts w:ascii="Poppins" w:eastAsia="Poppins" w:hAnsi="Poppins" w:cs="Poppins"/>
          <w:sz w:val="20"/>
          <w:szCs w:val="20"/>
        </w:rPr>
      </w:pPr>
    </w:p>
    <w:p w14:paraId="1D33DC86" w14:textId="77777777" w:rsidR="00765E45" w:rsidRDefault="00775598">
      <w:pPr>
        <w:shd w:val="clear" w:color="auto" w:fill="FFFFFF"/>
        <w:spacing w:after="0" w:line="240" w:lineRule="auto"/>
        <w:rPr>
          <w:rFonts w:ascii="Poppins" w:eastAsia="Poppins" w:hAnsi="Poppins" w:cs="Poppins"/>
          <w:color w:val="002060"/>
          <w:sz w:val="20"/>
          <w:szCs w:val="20"/>
        </w:rPr>
      </w:pPr>
      <w:r>
        <w:rPr>
          <w:rFonts w:ascii="Poppins" w:eastAsia="Poppins" w:hAnsi="Poppins" w:cs="Poppins"/>
          <w:color w:val="002060"/>
          <w:sz w:val="20"/>
          <w:szCs w:val="20"/>
        </w:rPr>
        <w:t>Applicable to Day and Boarding students:</w:t>
      </w:r>
    </w:p>
    <w:p w14:paraId="699FC8C2" w14:textId="77777777" w:rsidR="00765E45" w:rsidRDefault="00765E45">
      <w:pPr>
        <w:shd w:val="clear" w:color="auto" w:fill="FFFFFF"/>
        <w:spacing w:after="0" w:line="240" w:lineRule="auto"/>
        <w:rPr>
          <w:rFonts w:ascii="Poppins" w:eastAsia="Poppins" w:hAnsi="Poppins" w:cs="Poppins"/>
          <w:sz w:val="20"/>
          <w:szCs w:val="20"/>
        </w:rPr>
      </w:pPr>
    </w:p>
    <w:p w14:paraId="31E5B0A4"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Sporting equipment/kit</w:t>
      </w:r>
    </w:p>
    <w:p w14:paraId="53B64836"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Disbursements for after-school activities or sports coaching as required by parents. The cost of these activities is notified to parents at the beginning of each term.</w:t>
      </w:r>
    </w:p>
    <w:p w14:paraId="12FD2825"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Replacement textbooks</w:t>
      </w:r>
    </w:p>
    <w:p w14:paraId="14F9D5D5"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lastRenderedPageBreak/>
        <w:t>Additional physical materials for GCSE or A Level courses/projects</w:t>
      </w:r>
      <w:r>
        <w:rPr>
          <w:rFonts w:ascii="Poppins" w:eastAsia="Poppins" w:hAnsi="Poppins" w:cs="Poppins"/>
          <w:color w:val="000000"/>
          <w:sz w:val="20"/>
          <w:szCs w:val="20"/>
        </w:rPr>
        <w:t xml:space="preserve"> over and above general issues: </w:t>
      </w:r>
    </w:p>
    <w:p w14:paraId="4F8CFD4E" w14:textId="77777777" w:rsidR="00765E45" w:rsidRDefault="00775598">
      <w:pPr>
        <w:pBdr>
          <w:top w:val="nil"/>
          <w:left w:val="nil"/>
          <w:bottom w:val="nil"/>
          <w:right w:val="nil"/>
          <w:between w:val="nil"/>
        </w:pBdr>
        <w:shd w:val="clear" w:color="auto" w:fill="FFFFFF"/>
        <w:spacing w:after="0" w:line="240" w:lineRule="auto"/>
        <w:ind w:left="720"/>
        <w:rPr>
          <w:rFonts w:ascii="Poppins" w:eastAsia="Poppins" w:hAnsi="Poppins" w:cs="Poppins"/>
          <w:color w:val="000000"/>
          <w:sz w:val="20"/>
          <w:szCs w:val="20"/>
        </w:rPr>
      </w:pPr>
      <w:r>
        <w:rPr>
          <w:rFonts w:ascii="Poppins" w:eastAsia="Poppins" w:hAnsi="Poppins" w:cs="Poppins"/>
          <w:color w:val="000000"/>
          <w:sz w:val="20"/>
          <w:szCs w:val="20"/>
        </w:rPr>
        <w:t>GCSE Art &amp; Photography £250 per annum</w:t>
      </w:r>
    </w:p>
    <w:p w14:paraId="6EDE8AA0" w14:textId="77777777" w:rsidR="00765E45" w:rsidRDefault="00775598">
      <w:pPr>
        <w:pBdr>
          <w:top w:val="nil"/>
          <w:left w:val="nil"/>
          <w:bottom w:val="nil"/>
          <w:right w:val="nil"/>
          <w:between w:val="nil"/>
        </w:pBdr>
        <w:shd w:val="clear" w:color="auto" w:fill="FFFFFF"/>
        <w:spacing w:after="0" w:line="240" w:lineRule="auto"/>
        <w:ind w:left="720"/>
        <w:rPr>
          <w:rFonts w:ascii="Poppins" w:eastAsia="Poppins" w:hAnsi="Poppins" w:cs="Poppins"/>
          <w:color w:val="000000"/>
          <w:sz w:val="20"/>
          <w:szCs w:val="20"/>
        </w:rPr>
      </w:pPr>
      <w:r>
        <w:rPr>
          <w:rFonts w:ascii="Poppins" w:eastAsia="Poppins" w:hAnsi="Poppins" w:cs="Poppins"/>
          <w:color w:val="000000"/>
          <w:sz w:val="20"/>
          <w:szCs w:val="20"/>
        </w:rPr>
        <w:t>A 'Level Art &amp; Photography £300 per annum</w:t>
      </w:r>
    </w:p>
    <w:p w14:paraId="6A790E8A" w14:textId="77777777" w:rsidR="00765E45" w:rsidRDefault="00775598">
      <w:pPr>
        <w:pBdr>
          <w:top w:val="nil"/>
          <w:left w:val="nil"/>
          <w:bottom w:val="nil"/>
          <w:right w:val="nil"/>
          <w:between w:val="nil"/>
        </w:pBdr>
        <w:shd w:val="clear" w:color="auto" w:fill="FFFFFF"/>
        <w:spacing w:after="0" w:line="240" w:lineRule="auto"/>
        <w:ind w:left="720"/>
        <w:rPr>
          <w:rFonts w:ascii="Poppins" w:eastAsia="Poppins" w:hAnsi="Poppins" w:cs="Poppins"/>
          <w:color w:val="000000"/>
          <w:sz w:val="20"/>
          <w:szCs w:val="20"/>
        </w:rPr>
      </w:pPr>
      <w:r>
        <w:rPr>
          <w:rFonts w:ascii="Poppins" w:eastAsia="Poppins" w:hAnsi="Poppins" w:cs="Poppins"/>
          <w:color w:val="000000"/>
          <w:sz w:val="20"/>
          <w:szCs w:val="20"/>
        </w:rPr>
        <w:t>Design &amp; Technology £60 per annum</w:t>
      </w:r>
    </w:p>
    <w:p w14:paraId="412FAC0F"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 xml:space="preserve">Examination costs (e.g., GCSE, BTECH &amp; A ‘Level entry) are charged to parents and are </w:t>
      </w:r>
      <w:r>
        <w:rPr>
          <w:rFonts w:ascii="Poppins" w:eastAsia="Poppins" w:hAnsi="Poppins" w:cs="Poppins"/>
          <w:sz w:val="20"/>
          <w:szCs w:val="20"/>
        </w:rPr>
        <w:t>confirmed in January</w:t>
      </w:r>
      <w:r>
        <w:rPr>
          <w:rFonts w:ascii="Poppins" w:eastAsia="Poppins" w:hAnsi="Poppins" w:cs="Poppins"/>
          <w:color w:val="000000"/>
          <w:sz w:val="20"/>
          <w:szCs w:val="20"/>
        </w:rPr>
        <w:t xml:space="preserve"> of</w:t>
      </w:r>
      <w:r>
        <w:rPr>
          <w:rFonts w:ascii="Poppins" w:eastAsia="Poppins" w:hAnsi="Poppins" w:cs="Poppins"/>
          <w:color w:val="000000"/>
          <w:sz w:val="20"/>
          <w:szCs w:val="20"/>
        </w:rPr>
        <w:t xml:space="preserve"> each year. The charge to parents will include invigilation costs and administration entry fees. </w:t>
      </w:r>
    </w:p>
    <w:p w14:paraId="5CE892D0"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 xml:space="preserve">GCSE exams (approx. £55.00-£95.00 per exam depending on Subject/board/ specification). </w:t>
      </w:r>
    </w:p>
    <w:p w14:paraId="61552DD2"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A Level</w:t>
      </w:r>
      <w:r>
        <w:rPr>
          <w:rFonts w:ascii="Poppins" w:eastAsia="Poppins" w:hAnsi="Poppins" w:cs="Poppins"/>
          <w:sz w:val="20"/>
          <w:szCs w:val="20"/>
        </w:rPr>
        <w:t xml:space="preserve"> exams (approx. </w:t>
      </w:r>
      <w:r>
        <w:rPr>
          <w:rFonts w:ascii="Poppins" w:eastAsia="Poppins" w:hAnsi="Poppins" w:cs="Poppins"/>
          <w:color w:val="000000"/>
          <w:sz w:val="20"/>
          <w:szCs w:val="20"/>
        </w:rPr>
        <w:t>£90.00-£185.00 depending on subject/board/speci</w:t>
      </w:r>
      <w:r>
        <w:rPr>
          <w:rFonts w:ascii="Poppins" w:eastAsia="Poppins" w:hAnsi="Poppins" w:cs="Poppins"/>
          <w:color w:val="000000"/>
          <w:sz w:val="20"/>
          <w:szCs w:val="20"/>
        </w:rPr>
        <w:t>fication</w:t>
      </w:r>
      <w:r>
        <w:rPr>
          <w:rFonts w:ascii="Poppins" w:eastAsia="Poppins" w:hAnsi="Poppins" w:cs="Poppins"/>
          <w:sz w:val="20"/>
          <w:szCs w:val="20"/>
        </w:rPr>
        <w:t>).</w:t>
      </w:r>
      <w:r>
        <w:rPr>
          <w:rFonts w:ascii="Poppins" w:eastAsia="Poppins" w:hAnsi="Poppins" w:cs="Poppins"/>
          <w:color w:val="000000"/>
          <w:sz w:val="20"/>
          <w:szCs w:val="20"/>
        </w:rPr>
        <w:t xml:space="preserve"> </w:t>
      </w:r>
    </w:p>
    <w:p w14:paraId="1BCBBF96"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 xml:space="preserve">BTEC (Business and Technology Education Council) </w:t>
      </w:r>
      <w:r>
        <w:rPr>
          <w:rFonts w:ascii="Poppins" w:eastAsia="Poppins" w:hAnsi="Poppins" w:cs="Poppins"/>
          <w:sz w:val="20"/>
          <w:szCs w:val="20"/>
        </w:rPr>
        <w:t>registration &amp; first exam sitting (approx. £220</w:t>
      </w:r>
      <w:r>
        <w:rPr>
          <w:rFonts w:ascii="Poppins" w:eastAsia="Poppins" w:hAnsi="Poppins" w:cs="Poppins"/>
          <w:color w:val="000000"/>
          <w:sz w:val="20"/>
          <w:szCs w:val="20"/>
        </w:rPr>
        <w:t xml:space="preserve"> depending on specification</w:t>
      </w:r>
      <w:r>
        <w:rPr>
          <w:rFonts w:ascii="Poppins" w:eastAsia="Poppins" w:hAnsi="Poppins" w:cs="Poppins"/>
          <w:sz w:val="20"/>
          <w:szCs w:val="20"/>
        </w:rPr>
        <w:t>).</w:t>
      </w:r>
    </w:p>
    <w:p w14:paraId="72819F5A" w14:textId="77777777" w:rsidR="00765E45" w:rsidRDefault="00775598">
      <w:pPr>
        <w:numPr>
          <w:ilvl w:val="0"/>
          <w:numId w:val="4"/>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Examination support required is charged.</w:t>
      </w:r>
    </w:p>
    <w:p w14:paraId="71CB32EF" w14:textId="77777777" w:rsidR="00765E45" w:rsidRDefault="00765E45">
      <w:pPr>
        <w:pBdr>
          <w:top w:val="nil"/>
          <w:left w:val="nil"/>
          <w:bottom w:val="nil"/>
          <w:right w:val="nil"/>
          <w:between w:val="nil"/>
        </w:pBdr>
        <w:shd w:val="clear" w:color="auto" w:fill="FFFFFF"/>
        <w:spacing w:after="0" w:line="240" w:lineRule="auto"/>
        <w:ind w:left="720"/>
        <w:rPr>
          <w:rFonts w:ascii="Poppins" w:eastAsia="Poppins" w:hAnsi="Poppins" w:cs="Poppins"/>
          <w:sz w:val="20"/>
          <w:szCs w:val="20"/>
        </w:rPr>
      </w:pPr>
    </w:p>
    <w:p w14:paraId="1B6DE2C1" w14:textId="77777777" w:rsidR="00765E45" w:rsidRDefault="00775598">
      <w:pPr>
        <w:pBdr>
          <w:top w:val="nil"/>
          <w:left w:val="nil"/>
          <w:bottom w:val="nil"/>
          <w:right w:val="nil"/>
          <w:between w:val="nil"/>
        </w:pBdr>
        <w:shd w:val="clear" w:color="auto" w:fill="FFFFFF"/>
        <w:spacing w:after="0" w:line="240" w:lineRule="auto"/>
        <w:rPr>
          <w:rFonts w:ascii="Poppins" w:eastAsia="Poppins" w:hAnsi="Poppins" w:cs="Poppins"/>
          <w:color w:val="002060"/>
          <w:sz w:val="20"/>
          <w:szCs w:val="20"/>
        </w:rPr>
      </w:pPr>
      <w:r>
        <w:rPr>
          <w:rFonts w:ascii="Poppins" w:eastAsia="Poppins" w:hAnsi="Poppins" w:cs="Poppins"/>
          <w:color w:val="002060"/>
          <w:sz w:val="20"/>
          <w:szCs w:val="20"/>
        </w:rPr>
        <w:t>Boarding Students</w:t>
      </w:r>
    </w:p>
    <w:p w14:paraId="61A0B731" w14:textId="77777777" w:rsidR="00765E45" w:rsidRDefault="00765E45">
      <w:pPr>
        <w:pBdr>
          <w:top w:val="nil"/>
          <w:left w:val="nil"/>
          <w:bottom w:val="nil"/>
          <w:right w:val="nil"/>
          <w:between w:val="nil"/>
        </w:pBdr>
        <w:shd w:val="clear" w:color="auto" w:fill="FFFFFF"/>
        <w:spacing w:after="0" w:line="240" w:lineRule="auto"/>
        <w:ind w:left="720"/>
        <w:rPr>
          <w:rFonts w:ascii="Poppins" w:eastAsia="Poppins" w:hAnsi="Poppins" w:cs="Poppins"/>
          <w:sz w:val="20"/>
          <w:szCs w:val="20"/>
        </w:rPr>
      </w:pPr>
    </w:p>
    <w:p w14:paraId="6DA0ABAA" w14:textId="77777777" w:rsidR="00765E45" w:rsidRDefault="00775598">
      <w:pPr>
        <w:numPr>
          <w:ilvl w:val="0"/>
          <w:numId w:val="1"/>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School Nurse charges above general daily care.</w:t>
      </w:r>
    </w:p>
    <w:p w14:paraId="47E682EE" w14:textId="77777777" w:rsidR="00765E45" w:rsidRDefault="00775598">
      <w:pPr>
        <w:numPr>
          <w:ilvl w:val="0"/>
          <w:numId w:val="1"/>
        </w:numPr>
        <w:pBdr>
          <w:top w:val="nil"/>
          <w:left w:val="nil"/>
          <w:bottom w:val="nil"/>
          <w:right w:val="nil"/>
          <w:between w:val="nil"/>
        </w:pBd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 xml:space="preserve">Medical and dental treatment provided by third parties </w:t>
      </w:r>
    </w:p>
    <w:p w14:paraId="7139CD22" w14:textId="77777777" w:rsidR="00765E45" w:rsidRDefault="00775598">
      <w:pPr>
        <w:numPr>
          <w:ilvl w:val="0"/>
          <w:numId w:val="1"/>
        </w:num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Taxi fares connected with medical appointments, activities, airport transfers, transport to and from School</w:t>
      </w:r>
    </w:p>
    <w:p w14:paraId="517F880A"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 xml:space="preserve">This is not an exhaustive list. Depending on these items, they are charged in advance (where known about prior to the pre-term billing) or in arrears. </w:t>
      </w:r>
    </w:p>
    <w:p w14:paraId="2492B6AF" w14:textId="77777777" w:rsidR="00765E45" w:rsidRDefault="00775598">
      <w:pPr>
        <w:shd w:val="clear" w:color="auto" w:fill="FFFFFF"/>
        <w:spacing w:before="240" w:after="0" w:line="240" w:lineRule="auto"/>
        <w:rPr>
          <w:rFonts w:ascii="Poppins" w:eastAsia="Poppins" w:hAnsi="Poppins" w:cs="Poppins"/>
          <w:color w:val="333333"/>
          <w:sz w:val="20"/>
          <w:szCs w:val="20"/>
        </w:rPr>
      </w:pPr>
      <w:r>
        <w:rPr>
          <w:rFonts w:ascii="Poppins" w:eastAsia="Poppins" w:hAnsi="Poppins" w:cs="Poppins"/>
          <w:sz w:val="20"/>
          <w:szCs w:val="20"/>
        </w:rPr>
        <w:t xml:space="preserve">A Terms notice in writing is required for withdrawal from Extras, notice should be given in writing to </w:t>
      </w:r>
      <w:hyperlink r:id="rId15">
        <w:r>
          <w:rPr>
            <w:rFonts w:ascii="Poppins" w:eastAsia="Poppins" w:hAnsi="Poppins" w:cs="Poppins"/>
            <w:color w:val="0000FF"/>
            <w:sz w:val="20"/>
            <w:szCs w:val="20"/>
            <w:u w:val="single"/>
          </w:rPr>
          <w:t>finance@claremontschool.co.uk</w:t>
        </w:r>
      </w:hyperlink>
      <w:r>
        <w:rPr>
          <w:rFonts w:ascii="Poppins" w:eastAsia="Poppins" w:hAnsi="Poppins" w:cs="Poppins"/>
          <w:sz w:val="20"/>
          <w:szCs w:val="20"/>
        </w:rPr>
        <w:t xml:space="preserve"> before the first day of a term to withdraw at the end of the term</w:t>
      </w:r>
      <w:r>
        <w:rPr>
          <w:rFonts w:ascii="Poppins" w:eastAsia="Poppins" w:hAnsi="Poppins" w:cs="Poppins"/>
          <w:color w:val="333333"/>
          <w:sz w:val="20"/>
          <w:szCs w:val="20"/>
        </w:rPr>
        <w:t>. The school reserves the right to charge in lieu of such notice.</w:t>
      </w:r>
    </w:p>
    <w:p w14:paraId="2B772341"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Scholarships &amp; Means Tested Bursaries</w:t>
      </w:r>
    </w:p>
    <w:p w14:paraId="149039A0" w14:textId="77777777" w:rsidR="00765E45" w:rsidRDefault="00775598">
      <w:pPr>
        <w:shd w:val="clear" w:color="auto" w:fill="FFFFFF"/>
        <w:spacing w:before="240" w:after="0" w:line="240" w:lineRule="auto"/>
        <w:rPr>
          <w:rFonts w:ascii="Poppins" w:eastAsia="Poppins" w:hAnsi="Poppins" w:cs="Poppins"/>
          <w:color w:val="FF0000"/>
          <w:sz w:val="20"/>
          <w:szCs w:val="20"/>
        </w:rPr>
      </w:pPr>
      <w:r>
        <w:rPr>
          <w:rFonts w:ascii="Poppins" w:eastAsia="Poppins" w:hAnsi="Poppins" w:cs="Poppins"/>
          <w:sz w:val="20"/>
          <w:szCs w:val="20"/>
        </w:rPr>
        <w:t>A limited number of scholarships and means tested bursaries are awarded each year and are applied to tuition fees only. Scholarships for Year 7,9 and Sixth Form entry are assessed and awarded in a range of areas in the year before entry. The assessments ar</w:t>
      </w:r>
      <w:r>
        <w:rPr>
          <w:rFonts w:ascii="Poppins" w:eastAsia="Poppins" w:hAnsi="Poppins" w:cs="Poppins"/>
          <w:sz w:val="20"/>
          <w:szCs w:val="20"/>
        </w:rPr>
        <w:t>e suitable for students from any educational background. Scholars’ performance is reviewed annually. Bursaries are means tested and, where awarded, will require parents/guardians to resubmit bursary applications annually.</w:t>
      </w:r>
    </w:p>
    <w:p w14:paraId="7BFF6DC3"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The Scholarship application fee is</w:t>
      </w:r>
      <w:r>
        <w:rPr>
          <w:rFonts w:ascii="Poppins" w:eastAsia="Poppins" w:hAnsi="Poppins" w:cs="Poppins"/>
          <w:sz w:val="20"/>
          <w:szCs w:val="20"/>
        </w:rPr>
        <w:t xml:space="preserve"> £50, which is non-refundable.</w:t>
      </w:r>
    </w:p>
    <w:p w14:paraId="1122CC5A"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Sibling Discount</w:t>
      </w:r>
    </w:p>
    <w:p w14:paraId="7F064B91" w14:textId="77777777" w:rsidR="00765E45" w:rsidRDefault="00775598">
      <w:pPr>
        <w:shd w:val="clear" w:color="auto" w:fill="FFFFFF"/>
        <w:spacing w:before="240" w:after="240" w:line="240" w:lineRule="auto"/>
        <w:rPr>
          <w:rFonts w:ascii="Poppins" w:eastAsia="Poppins" w:hAnsi="Poppins" w:cs="Poppins"/>
          <w:sz w:val="20"/>
          <w:szCs w:val="20"/>
        </w:rPr>
      </w:pPr>
      <w:bookmarkStart w:id="13" w:name="_heading=h.3rdcrjn" w:colFirst="0" w:colLast="0"/>
      <w:bookmarkEnd w:id="13"/>
      <w:r>
        <w:rPr>
          <w:rFonts w:ascii="Poppins" w:eastAsia="Poppins" w:hAnsi="Poppins" w:cs="Poppins"/>
          <w:sz w:val="20"/>
          <w:szCs w:val="20"/>
        </w:rPr>
        <w:t>Where there are siblings attending the School at the same time then a discount of 10% is given to the second child and 15% to the third. The discount applies to tuition fees only.</w:t>
      </w:r>
    </w:p>
    <w:p w14:paraId="2F8E06B1" w14:textId="77777777" w:rsidR="00765E45" w:rsidRDefault="00775598">
      <w:pPr>
        <w:shd w:val="clear" w:color="auto" w:fill="FFFFFF"/>
        <w:spacing w:before="240" w:after="240" w:line="240" w:lineRule="auto"/>
        <w:rPr>
          <w:rFonts w:ascii="Poppins" w:eastAsia="Poppins" w:hAnsi="Poppins" w:cs="Poppins"/>
          <w:b/>
          <w:color w:val="272C5C"/>
          <w:sz w:val="20"/>
          <w:szCs w:val="20"/>
        </w:rPr>
      </w:pPr>
      <w:bookmarkStart w:id="14" w:name="_heading=h.57z6qz1a2ttv" w:colFirst="0" w:colLast="0"/>
      <w:bookmarkEnd w:id="14"/>
      <w:r>
        <w:rPr>
          <w:rFonts w:ascii="Poppins" w:eastAsia="Poppins" w:hAnsi="Poppins" w:cs="Poppins"/>
          <w:b/>
          <w:color w:val="272C5C"/>
          <w:sz w:val="20"/>
          <w:szCs w:val="20"/>
        </w:rPr>
        <w:lastRenderedPageBreak/>
        <w:t>Forces Families</w:t>
      </w:r>
    </w:p>
    <w:p w14:paraId="76A38871"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Members of H</w:t>
      </w:r>
      <w:r>
        <w:rPr>
          <w:rFonts w:ascii="Poppins" w:eastAsia="Poppins" w:hAnsi="Poppins" w:cs="Poppins"/>
          <w:color w:val="333333"/>
          <w:sz w:val="20"/>
          <w:szCs w:val="20"/>
        </w:rPr>
        <w:t xml:space="preserve">M Armed Forces, who are eligible for the Military Continuity of Education Allowance (CEA) will receive a discount such that they pay the mandatory parental contribution of 15% of the tuition fee, with the balance being covered by the CEA. </w:t>
      </w:r>
    </w:p>
    <w:p w14:paraId="7AB65693" w14:textId="77777777" w:rsidR="00765E45" w:rsidRDefault="00775598">
      <w:pPr>
        <w:shd w:val="clear" w:color="auto" w:fill="FFFFFF"/>
        <w:spacing w:before="240" w:after="240" w:line="240" w:lineRule="auto"/>
        <w:rPr>
          <w:rFonts w:ascii="Poppins" w:eastAsia="Poppins" w:hAnsi="Poppins" w:cs="Poppins"/>
          <w:b/>
          <w:color w:val="272C5C"/>
          <w:sz w:val="20"/>
          <w:szCs w:val="20"/>
        </w:rPr>
      </w:pPr>
      <w:r>
        <w:rPr>
          <w:rFonts w:ascii="Poppins" w:eastAsia="Poppins" w:hAnsi="Poppins" w:cs="Poppins"/>
          <w:b/>
          <w:color w:val="272C5C"/>
          <w:sz w:val="20"/>
          <w:szCs w:val="20"/>
        </w:rPr>
        <w:t>NHS Discount</w:t>
      </w:r>
    </w:p>
    <w:p w14:paraId="40244B99"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NHS</w:t>
      </w:r>
      <w:r>
        <w:rPr>
          <w:rFonts w:ascii="Poppins" w:eastAsia="Poppins" w:hAnsi="Poppins" w:cs="Poppins"/>
          <w:color w:val="333333"/>
          <w:sz w:val="20"/>
          <w:szCs w:val="20"/>
        </w:rPr>
        <w:t xml:space="preserve"> staff will be eligible to receive a 2% discount on tuition fees only. </w:t>
      </w:r>
    </w:p>
    <w:p w14:paraId="4B7512B5" w14:textId="77777777" w:rsidR="00765E45" w:rsidRDefault="00775598">
      <w:pPr>
        <w:shd w:val="clear" w:color="auto" w:fill="FFFFFF"/>
        <w:spacing w:before="240" w:after="240" w:line="240" w:lineRule="auto"/>
        <w:rPr>
          <w:rFonts w:ascii="Poppins" w:eastAsia="Poppins" w:hAnsi="Poppins" w:cs="Poppins"/>
          <w:b/>
          <w:color w:val="272C5C"/>
          <w:sz w:val="20"/>
          <w:szCs w:val="20"/>
        </w:rPr>
      </w:pPr>
      <w:r>
        <w:rPr>
          <w:rFonts w:ascii="Poppins" w:eastAsia="Poppins" w:hAnsi="Poppins" w:cs="Poppins"/>
          <w:b/>
          <w:color w:val="272C5C"/>
          <w:sz w:val="20"/>
          <w:szCs w:val="20"/>
        </w:rPr>
        <w:t>Parent Referral Scheme</w:t>
      </w:r>
    </w:p>
    <w:p w14:paraId="655B99B2" w14:textId="77777777" w:rsidR="00765E45" w:rsidRDefault="00775598">
      <w:pPr>
        <w:shd w:val="clear" w:color="auto" w:fill="FFFFFF"/>
        <w:spacing w:before="240" w:after="240" w:line="240" w:lineRule="auto"/>
        <w:rPr>
          <w:rFonts w:ascii="Poppins" w:eastAsia="Poppins" w:hAnsi="Poppins" w:cs="Poppins"/>
          <w:b/>
          <w:color w:val="272C5C"/>
          <w:sz w:val="20"/>
          <w:szCs w:val="20"/>
        </w:rPr>
      </w:pPr>
      <w:r>
        <w:rPr>
          <w:rFonts w:ascii="Poppins" w:eastAsia="Poppins" w:hAnsi="Poppins" w:cs="Poppins"/>
          <w:color w:val="333333"/>
          <w:sz w:val="20"/>
          <w:szCs w:val="20"/>
        </w:rPr>
        <w:t>A one-off £750 deduction will be applied to the referring parent and to the joining families invoice, once the referred pupil is admitted to the school. Please c</w:t>
      </w:r>
      <w:r>
        <w:rPr>
          <w:rFonts w:ascii="Poppins" w:eastAsia="Poppins" w:hAnsi="Poppins" w:cs="Poppins"/>
          <w:color w:val="333333"/>
          <w:sz w:val="20"/>
          <w:szCs w:val="20"/>
        </w:rPr>
        <w:t xml:space="preserve">ontact finance for eligibility and the full scheme details </w:t>
      </w:r>
      <w:hyperlink r:id="rId16">
        <w:r>
          <w:rPr>
            <w:rFonts w:ascii="Poppins" w:eastAsia="Poppins" w:hAnsi="Poppins" w:cs="Poppins"/>
            <w:color w:val="0000FF"/>
            <w:sz w:val="20"/>
            <w:szCs w:val="20"/>
            <w:u w:val="single"/>
          </w:rPr>
          <w:t>finance@claremontschool.co.uk</w:t>
        </w:r>
      </w:hyperlink>
    </w:p>
    <w:p w14:paraId="062429BE" w14:textId="77777777" w:rsidR="00765E45" w:rsidRDefault="00775598">
      <w:pPr>
        <w:shd w:val="clear" w:color="auto" w:fill="FFFFFF"/>
        <w:spacing w:before="240" w:after="240" w:line="240" w:lineRule="auto"/>
        <w:rPr>
          <w:rFonts w:ascii="Poppins" w:eastAsia="Poppins" w:hAnsi="Poppins" w:cs="Poppins"/>
          <w:b/>
          <w:color w:val="272C5C"/>
          <w:sz w:val="20"/>
          <w:szCs w:val="20"/>
        </w:rPr>
      </w:pPr>
      <w:r>
        <w:rPr>
          <w:rFonts w:ascii="Poppins" w:eastAsia="Poppins" w:hAnsi="Poppins" w:cs="Poppins"/>
          <w:b/>
          <w:color w:val="272C5C"/>
          <w:sz w:val="20"/>
          <w:szCs w:val="20"/>
        </w:rPr>
        <w:t>Fee Assistance</w:t>
      </w:r>
    </w:p>
    <w:p w14:paraId="34621CF7" w14:textId="77777777" w:rsidR="00765E45" w:rsidRDefault="00775598">
      <w:pPr>
        <w:shd w:val="clear" w:color="auto" w:fill="FFFFFF"/>
        <w:spacing w:before="240" w:after="240" w:line="240" w:lineRule="auto"/>
        <w:rPr>
          <w:rFonts w:ascii="Poppins" w:eastAsia="Poppins" w:hAnsi="Poppins" w:cs="Poppins"/>
          <w:color w:val="272C5C"/>
          <w:sz w:val="20"/>
          <w:szCs w:val="20"/>
          <w:u w:val="single"/>
        </w:rPr>
      </w:pPr>
      <w:r>
        <w:rPr>
          <w:rFonts w:ascii="Poppins" w:eastAsia="Poppins" w:hAnsi="Poppins" w:cs="Poppins"/>
          <w:color w:val="333333"/>
          <w:sz w:val="20"/>
          <w:szCs w:val="20"/>
        </w:rPr>
        <w:t>Families may be eligible for grants under the </w:t>
      </w:r>
      <w:hyperlink r:id="rId17">
        <w:r>
          <w:rPr>
            <w:rFonts w:ascii="Poppins" w:eastAsia="Poppins" w:hAnsi="Poppins" w:cs="Poppins"/>
            <w:color w:val="272C5C"/>
            <w:sz w:val="20"/>
            <w:szCs w:val="20"/>
            <w:u w:val="single"/>
          </w:rPr>
          <w:t>Educational Trusts Forum</w:t>
        </w:r>
      </w:hyperlink>
      <w:r>
        <w:rPr>
          <w:rFonts w:ascii="Poppins" w:eastAsia="Poppins" w:hAnsi="Poppins" w:cs="Poppins"/>
          <w:color w:val="333333"/>
          <w:sz w:val="20"/>
          <w:szCs w:val="20"/>
        </w:rPr>
        <w:t>. Claremont School supports suitable applications for assistance under the IAPS iTrust scheme. For more information and eligibility please visit </w:t>
      </w:r>
      <w:hyperlink r:id="rId18">
        <w:r>
          <w:rPr>
            <w:rFonts w:ascii="Poppins" w:eastAsia="Poppins" w:hAnsi="Poppins" w:cs="Poppins"/>
            <w:color w:val="272C5C"/>
            <w:sz w:val="20"/>
            <w:szCs w:val="20"/>
            <w:u w:val="single"/>
          </w:rPr>
          <w:t>https://iaps.uk/about/itrust</w:t>
        </w:r>
      </w:hyperlink>
    </w:p>
    <w:p w14:paraId="32FDF963"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Fees in A</w:t>
      </w:r>
      <w:r>
        <w:rPr>
          <w:rFonts w:ascii="Poppins" w:eastAsia="Poppins" w:hAnsi="Poppins" w:cs="Poppins"/>
          <w:b/>
          <w:color w:val="272C5C"/>
          <w:sz w:val="20"/>
          <w:szCs w:val="20"/>
        </w:rPr>
        <w:t>dvance Scheme</w:t>
      </w:r>
    </w:p>
    <w:p w14:paraId="545513A5" w14:textId="77777777" w:rsidR="00765E45" w:rsidRDefault="00775598">
      <w:pPr>
        <w:spacing w:before="240" w:after="240"/>
        <w:jc w:val="both"/>
        <w:rPr>
          <w:rFonts w:ascii="Poppins" w:eastAsia="Poppins" w:hAnsi="Poppins" w:cs="Poppins"/>
          <w:sz w:val="20"/>
          <w:szCs w:val="20"/>
        </w:rPr>
      </w:pPr>
      <w:r>
        <w:rPr>
          <w:rFonts w:ascii="Poppins" w:eastAsia="Poppins" w:hAnsi="Poppins" w:cs="Poppins"/>
          <w:sz w:val="20"/>
          <w:szCs w:val="20"/>
        </w:rPr>
        <w:t>We offer a Fees in Advance Scheme to enable families to reduce the cost of independent education by making a lump sum payment in advance (minimum a full year in advance).</w:t>
      </w:r>
    </w:p>
    <w:p w14:paraId="5EDF821F" w14:textId="77777777" w:rsidR="00765E45" w:rsidRDefault="00775598">
      <w:pPr>
        <w:spacing w:before="240" w:after="240"/>
        <w:jc w:val="both"/>
        <w:rPr>
          <w:rFonts w:ascii="Poppins" w:eastAsia="Poppins" w:hAnsi="Poppins" w:cs="Poppins"/>
          <w:sz w:val="20"/>
          <w:szCs w:val="20"/>
        </w:rPr>
      </w:pPr>
      <w:r>
        <w:rPr>
          <w:rFonts w:ascii="Poppins" w:eastAsia="Poppins" w:hAnsi="Poppins" w:cs="Poppins"/>
          <w:sz w:val="20"/>
          <w:szCs w:val="20"/>
        </w:rPr>
        <w:t>A discount of 3% will be applied to tuition fees only in respect of fun</w:t>
      </w:r>
      <w:r>
        <w:rPr>
          <w:rFonts w:ascii="Poppins" w:eastAsia="Poppins" w:hAnsi="Poppins" w:cs="Poppins"/>
          <w:sz w:val="20"/>
          <w:szCs w:val="20"/>
        </w:rPr>
        <w:t>ds paid in advance under the scheme.</w:t>
      </w:r>
    </w:p>
    <w:p w14:paraId="3F8FCFA8" w14:textId="77777777" w:rsidR="00765E45" w:rsidRDefault="00775598">
      <w:pPr>
        <w:spacing w:before="240" w:after="240" w:line="276" w:lineRule="auto"/>
        <w:rPr>
          <w:rFonts w:ascii="Poppins" w:eastAsia="Poppins" w:hAnsi="Poppins" w:cs="Poppins"/>
          <w:sz w:val="20"/>
          <w:szCs w:val="20"/>
        </w:rPr>
      </w:pPr>
      <w:bookmarkStart w:id="15" w:name="_heading=h.26in1rg" w:colFirst="0" w:colLast="0"/>
      <w:bookmarkEnd w:id="15"/>
      <w:r>
        <w:rPr>
          <w:rFonts w:ascii="Poppins" w:eastAsia="Poppins" w:hAnsi="Poppins" w:cs="Poppins"/>
          <w:sz w:val="20"/>
          <w:szCs w:val="20"/>
        </w:rPr>
        <w:t>Our Finance team will work with you to show the forward coverage of fees achievable with a lump sum payment. Once agreed, the School will invoice for those specific term costs.</w:t>
      </w:r>
    </w:p>
    <w:p w14:paraId="0B1E2532" w14:textId="77777777" w:rsidR="00765E45" w:rsidRDefault="00775598">
      <w:pPr>
        <w:spacing w:before="240" w:after="240" w:line="276" w:lineRule="auto"/>
        <w:rPr>
          <w:rFonts w:ascii="Poppins" w:eastAsia="Poppins" w:hAnsi="Poppins" w:cs="Poppins"/>
          <w:sz w:val="20"/>
          <w:szCs w:val="20"/>
        </w:rPr>
      </w:pPr>
      <w:r>
        <w:rPr>
          <w:rFonts w:ascii="Poppins" w:eastAsia="Poppins" w:hAnsi="Poppins" w:cs="Poppins"/>
          <w:sz w:val="20"/>
          <w:szCs w:val="20"/>
        </w:rPr>
        <w:t>For further details or a personalised illu</w:t>
      </w:r>
      <w:r>
        <w:rPr>
          <w:rFonts w:ascii="Poppins" w:eastAsia="Poppins" w:hAnsi="Poppins" w:cs="Poppins"/>
          <w:sz w:val="20"/>
          <w:szCs w:val="20"/>
        </w:rPr>
        <w:t xml:space="preserve">stration including a copy of the terms and conditions which will need to be signed, please contact </w:t>
      </w:r>
      <w:hyperlink r:id="rId19">
        <w:r>
          <w:rPr>
            <w:rFonts w:ascii="Poppins" w:eastAsia="Poppins" w:hAnsi="Poppins" w:cs="Poppins"/>
            <w:color w:val="0000FF"/>
            <w:sz w:val="20"/>
            <w:szCs w:val="20"/>
            <w:u w:val="single"/>
          </w:rPr>
          <w:t>finance@claremontschool.co.uk</w:t>
        </w:r>
      </w:hyperlink>
      <w:r>
        <w:rPr>
          <w:rFonts w:ascii="Poppins" w:eastAsia="Poppins" w:hAnsi="Poppins" w:cs="Poppins"/>
          <w:sz w:val="20"/>
          <w:szCs w:val="20"/>
        </w:rPr>
        <w:t xml:space="preserve"> </w:t>
      </w:r>
    </w:p>
    <w:p w14:paraId="1E859561" w14:textId="77777777" w:rsidR="00765E45" w:rsidRDefault="00775598">
      <w:pPr>
        <w:spacing w:before="240" w:after="240" w:line="276" w:lineRule="auto"/>
        <w:rPr>
          <w:rFonts w:ascii="Poppins" w:eastAsia="Poppins" w:hAnsi="Poppins" w:cs="Poppins"/>
          <w:sz w:val="20"/>
          <w:szCs w:val="20"/>
        </w:rPr>
      </w:pPr>
      <w:bookmarkStart w:id="16" w:name="_heading=h.lnxbz9" w:colFirst="0" w:colLast="0"/>
      <w:bookmarkEnd w:id="16"/>
      <w:r>
        <w:rPr>
          <w:rFonts w:ascii="Poppins" w:eastAsia="Poppins" w:hAnsi="Poppins" w:cs="Poppins"/>
          <w:sz w:val="20"/>
          <w:szCs w:val="20"/>
        </w:rPr>
        <w:t>Late payment of fees will result in a charge of 2% per month.</w:t>
      </w:r>
    </w:p>
    <w:p w14:paraId="05C07625"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t>Grants f</w:t>
      </w:r>
      <w:r>
        <w:rPr>
          <w:rFonts w:ascii="Poppins" w:eastAsia="Poppins" w:hAnsi="Poppins" w:cs="Poppins"/>
          <w:b/>
          <w:color w:val="272C5C"/>
          <w:sz w:val="20"/>
          <w:szCs w:val="20"/>
        </w:rPr>
        <w:t>or 3- &amp; 4-Year Old’s (EYEE)</w:t>
      </w:r>
    </w:p>
    <w:p w14:paraId="43811CFE"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 xml:space="preserve">Working in partnership with East Sussex County Council (ESCC), Claremont School currently offers the Universal 15 and 30 hours of Early Years Funding Entitlement (EYFE) for pupils in our Nursery classes. You will be eligible to </w:t>
      </w:r>
      <w:r>
        <w:rPr>
          <w:rFonts w:ascii="Poppins" w:eastAsia="Poppins" w:hAnsi="Poppins" w:cs="Poppins"/>
          <w:color w:val="333333"/>
          <w:sz w:val="20"/>
          <w:szCs w:val="20"/>
        </w:rPr>
        <w:t>claim the funding in the term after your child’s 3rd birthday.</w:t>
      </w:r>
    </w:p>
    <w:p w14:paraId="4B4214EA"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lastRenderedPageBreak/>
        <w:t xml:space="preserve">Methods of Payment </w:t>
      </w:r>
    </w:p>
    <w:p w14:paraId="41292A47"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In March each year, parents will receive a form to complete to confirm how they would like to pay fees. The options are:</w:t>
      </w:r>
    </w:p>
    <w:p w14:paraId="6347B464" w14:textId="77777777" w:rsidR="00765E45" w:rsidRDefault="00775598">
      <w:pPr>
        <w:numPr>
          <w:ilvl w:val="0"/>
          <w:numId w:val="3"/>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Fees in Advance Annually</w:t>
      </w:r>
    </w:p>
    <w:p w14:paraId="50E04EEC" w14:textId="77777777" w:rsidR="00765E45" w:rsidRDefault="00775598">
      <w:pPr>
        <w:numPr>
          <w:ilvl w:val="0"/>
          <w:numId w:val="3"/>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Direct Debit Termly</w:t>
      </w:r>
    </w:p>
    <w:p w14:paraId="48409178" w14:textId="77777777" w:rsidR="00765E45" w:rsidRDefault="00775598">
      <w:pPr>
        <w:numPr>
          <w:ilvl w:val="0"/>
          <w:numId w:val="3"/>
        </w:numPr>
        <w:pBdr>
          <w:top w:val="nil"/>
          <w:left w:val="nil"/>
          <w:bottom w:val="nil"/>
          <w:right w:val="nil"/>
          <w:between w:val="nil"/>
        </w:pBdr>
        <w:shd w:val="clear" w:color="auto" w:fill="FFFFFF"/>
        <w:spacing w:after="0" w:line="240" w:lineRule="auto"/>
        <w:rPr>
          <w:rFonts w:ascii="Poppins" w:eastAsia="Poppins" w:hAnsi="Poppins" w:cs="Poppins"/>
          <w:color w:val="000000"/>
          <w:sz w:val="20"/>
          <w:szCs w:val="20"/>
        </w:rPr>
      </w:pPr>
      <w:r>
        <w:rPr>
          <w:rFonts w:ascii="Poppins" w:eastAsia="Poppins" w:hAnsi="Poppins" w:cs="Poppins"/>
          <w:color w:val="000000"/>
          <w:sz w:val="20"/>
          <w:szCs w:val="20"/>
        </w:rPr>
        <w:t xml:space="preserve">Direct Debit Monthly </w:t>
      </w:r>
    </w:p>
    <w:p w14:paraId="70198B59"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Our method of payment is by Direct Debit. Please note, we no longer accept cheques as a method of payment.</w:t>
      </w:r>
    </w:p>
    <w:p w14:paraId="1F03BE9C" w14:textId="77777777" w:rsidR="00765E45" w:rsidRDefault="00775598">
      <w:pPr>
        <w:shd w:val="clear" w:color="auto" w:fill="FFFFFF"/>
        <w:spacing w:before="240" w:after="0" w:line="240" w:lineRule="auto"/>
        <w:rPr>
          <w:rFonts w:ascii="Poppins" w:eastAsia="Poppins" w:hAnsi="Poppins" w:cs="Poppins"/>
          <w:sz w:val="20"/>
          <w:szCs w:val="20"/>
        </w:rPr>
      </w:pPr>
      <w:r>
        <w:rPr>
          <w:rFonts w:ascii="Poppins" w:eastAsia="Poppins" w:hAnsi="Poppins" w:cs="Poppins"/>
          <w:sz w:val="20"/>
          <w:szCs w:val="20"/>
        </w:rPr>
        <w:t>It is School policy that any monies paid to the School are first used to clear outstanding tuition/boarding fee balances on the billing account.</w:t>
      </w:r>
    </w:p>
    <w:p w14:paraId="6DB42216"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Fees</w:t>
      </w:r>
      <w:r>
        <w:rPr>
          <w:rFonts w:ascii="Poppins" w:eastAsia="Poppins" w:hAnsi="Poppins" w:cs="Poppins"/>
          <w:b/>
          <w:color w:val="002060"/>
          <w:sz w:val="20"/>
          <w:szCs w:val="20"/>
        </w:rPr>
        <w:t xml:space="preserve"> in Advance – Annually</w:t>
      </w:r>
    </w:p>
    <w:p w14:paraId="328CA7C5"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Fees in advance are billed annually on 1</w:t>
      </w:r>
      <w:r>
        <w:rPr>
          <w:rFonts w:ascii="Poppins" w:eastAsia="Poppins" w:hAnsi="Poppins" w:cs="Poppins"/>
          <w:sz w:val="20"/>
          <w:szCs w:val="20"/>
          <w:vertAlign w:val="superscript"/>
        </w:rPr>
        <w:t>st</w:t>
      </w:r>
      <w:r>
        <w:rPr>
          <w:rFonts w:ascii="Poppins" w:eastAsia="Poppins" w:hAnsi="Poppins" w:cs="Poppins"/>
          <w:sz w:val="20"/>
          <w:szCs w:val="20"/>
        </w:rPr>
        <w:t xml:space="preserve"> June. To qualify for the 3% discount, fees must be paid by 30</w:t>
      </w:r>
      <w:r>
        <w:rPr>
          <w:rFonts w:ascii="Poppins" w:eastAsia="Poppins" w:hAnsi="Poppins" w:cs="Poppins"/>
          <w:sz w:val="20"/>
          <w:szCs w:val="20"/>
          <w:vertAlign w:val="superscript"/>
        </w:rPr>
        <w:t>th</w:t>
      </w:r>
      <w:r>
        <w:rPr>
          <w:rFonts w:ascii="Poppins" w:eastAsia="Poppins" w:hAnsi="Poppins" w:cs="Poppins"/>
          <w:sz w:val="20"/>
          <w:szCs w:val="20"/>
        </w:rPr>
        <w:t xml:space="preserve"> June.</w:t>
      </w:r>
    </w:p>
    <w:p w14:paraId="590CFB1E"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 xml:space="preserve">Direct Debit - Termly </w:t>
      </w:r>
    </w:p>
    <w:p w14:paraId="620AA3D5" w14:textId="77777777" w:rsidR="00765E45" w:rsidRDefault="00775598">
      <w:pPr>
        <w:shd w:val="clear" w:color="auto" w:fill="FFFFFF"/>
        <w:spacing w:before="240" w:after="240" w:line="240" w:lineRule="auto"/>
        <w:rPr>
          <w:rFonts w:ascii="Poppins" w:eastAsia="Poppins" w:hAnsi="Poppins" w:cs="Poppins"/>
          <w:sz w:val="20"/>
          <w:szCs w:val="20"/>
        </w:rPr>
      </w:pPr>
      <w:r>
        <w:rPr>
          <w:rFonts w:ascii="Poppins" w:eastAsia="Poppins" w:hAnsi="Poppins" w:cs="Poppins"/>
          <w:sz w:val="20"/>
          <w:szCs w:val="20"/>
        </w:rPr>
        <w:t xml:space="preserve">Fees are billed </w:t>
      </w:r>
      <w:r>
        <w:rPr>
          <w:rFonts w:ascii="Poppins" w:eastAsia="Poppins" w:hAnsi="Poppins" w:cs="Poppins"/>
          <w:sz w:val="20"/>
          <w:szCs w:val="20"/>
        </w:rPr>
        <w:tab/>
      </w:r>
      <w:r>
        <w:rPr>
          <w:rFonts w:ascii="Poppins" w:eastAsia="Poppins" w:hAnsi="Poppins" w:cs="Poppins"/>
          <w:sz w:val="20"/>
          <w:szCs w:val="20"/>
        </w:rPr>
        <w:tab/>
        <w:t>Fees Due For Payment</w:t>
      </w:r>
      <w:r>
        <w:rPr>
          <w:rFonts w:ascii="Poppins" w:eastAsia="Poppins" w:hAnsi="Poppins" w:cs="Poppins"/>
          <w:sz w:val="20"/>
          <w:szCs w:val="20"/>
        </w:rPr>
        <w:tab/>
        <w:t xml:space="preserve">School Term </w:t>
      </w:r>
    </w:p>
    <w:p w14:paraId="4D3C1ED6"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1</w:t>
      </w:r>
      <w:r>
        <w:rPr>
          <w:rFonts w:ascii="Poppins" w:eastAsia="Poppins" w:hAnsi="Poppins" w:cs="Poppins"/>
          <w:sz w:val="20"/>
          <w:szCs w:val="20"/>
          <w:vertAlign w:val="superscript"/>
        </w:rPr>
        <w:t>st</w:t>
      </w:r>
      <w:r>
        <w:rPr>
          <w:rFonts w:ascii="Poppins" w:eastAsia="Poppins" w:hAnsi="Poppins" w:cs="Poppins"/>
          <w:sz w:val="20"/>
          <w:szCs w:val="20"/>
        </w:rPr>
        <w:t xml:space="preserve"> August</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1</w:t>
      </w:r>
      <w:r>
        <w:rPr>
          <w:rFonts w:ascii="Poppins" w:eastAsia="Poppins" w:hAnsi="Poppins" w:cs="Poppins"/>
          <w:sz w:val="20"/>
          <w:szCs w:val="20"/>
          <w:vertAlign w:val="superscript"/>
        </w:rPr>
        <w:t>st</w:t>
      </w:r>
      <w:r>
        <w:rPr>
          <w:rFonts w:ascii="Poppins" w:eastAsia="Poppins" w:hAnsi="Poppins" w:cs="Poppins"/>
          <w:sz w:val="20"/>
          <w:szCs w:val="20"/>
        </w:rPr>
        <w:t xml:space="preserve"> September </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Autumn Term</w:t>
      </w:r>
    </w:p>
    <w:p w14:paraId="1677C645"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1</w:t>
      </w:r>
      <w:r>
        <w:rPr>
          <w:rFonts w:ascii="Poppins" w:eastAsia="Poppins" w:hAnsi="Poppins" w:cs="Poppins"/>
          <w:sz w:val="20"/>
          <w:szCs w:val="20"/>
          <w:vertAlign w:val="superscript"/>
        </w:rPr>
        <w:t>st</w:t>
      </w:r>
      <w:r>
        <w:rPr>
          <w:rFonts w:ascii="Poppins" w:eastAsia="Poppins" w:hAnsi="Poppins" w:cs="Poppins"/>
          <w:sz w:val="20"/>
          <w:szCs w:val="20"/>
        </w:rPr>
        <w:t xml:space="preserve"> December</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1</w:t>
      </w:r>
      <w:r>
        <w:rPr>
          <w:rFonts w:ascii="Poppins" w:eastAsia="Poppins" w:hAnsi="Poppins" w:cs="Poppins"/>
          <w:sz w:val="20"/>
          <w:szCs w:val="20"/>
          <w:vertAlign w:val="superscript"/>
        </w:rPr>
        <w:t>st</w:t>
      </w:r>
      <w:r>
        <w:rPr>
          <w:rFonts w:ascii="Poppins" w:eastAsia="Poppins" w:hAnsi="Poppins" w:cs="Poppins"/>
          <w:sz w:val="20"/>
          <w:szCs w:val="20"/>
        </w:rPr>
        <w:t xml:space="preserve"> January </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Spring Term</w:t>
      </w:r>
    </w:p>
    <w:p w14:paraId="0BFE0655" w14:textId="77777777" w:rsidR="00765E45" w:rsidRDefault="00775598">
      <w:pPr>
        <w:shd w:val="clear" w:color="auto" w:fill="FFFFFF"/>
        <w:spacing w:after="0" w:line="240" w:lineRule="auto"/>
        <w:rPr>
          <w:rFonts w:ascii="Poppins" w:eastAsia="Poppins" w:hAnsi="Poppins" w:cs="Poppins"/>
          <w:sz w:val="20"/>
          <w:szCs w:val="20"/>
        </w:rPr>
      </w:pPr>
      <w:r>
        <w:rPr>
          <w:rFonts w:ascii="Poppins" w:eastAsia="Poppins" w:hAnsi="Poppins" w:cs="Poppins"/>
          <w:sz w:val="20"/>
          <w:szCs w:val="20"/>
        </w:rPr>
        <w:t>1</w:t>
      </w:r>
      <w:r>
        <w:rPr>
          <w:rFonts w:ascii="Poppins" w:eastAsia="Poppins" w:hAnsi="Poppins" w:cs="Poppins"/>
          <w:sz w:val="20"/>
          <w:szCs w:val="20"/>
          <w:vertAlign w:val="superscript"/>
        </w:rPr>
        <w:t>st</w:t>
      </w:r>
      <w:r>
        <w:rPr>
          <w:rFonts w:ascii="Poppins" w:eastAsia="Poppins" w:hAnsi="Poppins" w:cs="Poppins"/>
          <w:sz w:val="20"/>
          <w:szCs w:val="20"/>
        </w:rPr>
        <w:t xml:space="preserve"> March</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1</w:t>
      </w:r>
      <w:r>
        <w:rPr>
          <w:rFonts w:ascii="Poppins" w:eastAsia="Poppins" w:hAnsi="Poppins" w:cs="Poppins"/>
          <w:sz w:val="20"/>
          <w:szCs w:val="20"/>
          <w:vertAlign w:val="superscript"/>
        </w:rPr>
        <w:t>st</w:t>
      </w:r>
      <w:r>
        <w:rPr>
          <w:rFonts w:ascii="Poppins" w:eastAsia="Poppins" w:hAnsi="Poppins" w:cs="Poppins"/>
          <w:sz w:val="20"/>
          <w:szCs w:val="20"/>
        </w:rPr>
        <w:t xml:space="preserve"> April </w:t>
      </w:r>
      <w:r>
        <w:rPr>
          <w:rFonts w:ascii="Poppins" w:eastAsia="Poppins" w:hAnsi="Poppins" w:cs="Poppins"/>
          <w:sz w:val="20"/>
          <w:szCs w:val="20"/>
        </w:rPr>
        <w:tab/>
      </w:r>
      <w:r>
        <w:rPr>
          <w:rFonts w:ascii="Poppins" w:eastAsia="Poppins" w:hAnsi="Poppins" w:cs="Poppins"/>
          <w:sz w:val="20"/>
          <w:szCs w:val="20"/>
        </w:rPr>
        <w:tab/>
      </w:r>
      <w:r>
        <w:rPr>
          <w:rFonts w:ascii="Poppins" w:eastAsia="Poppins" w:hAnsi="Poppins" w:cs="Poppins"/>
          <w:sz w:val="20"/>
          <w:szCs w:val="20"/>
        </w:rPr>
        <w:tab/>
        <w:t xml:space="preserve">             Summer Term</w:t>
      </w:r>
    </w:p>
    <w:p w14:paraId="2B45A660"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Direct Debit - Monthly</w:t>
      </w:r>
    </w:p>
    <w:p w14:paraId="2A0C6CE5" w14:textId="77777777" w:rsidR="00765E45" w:rsidRDefault="00775598">
      <w:pPr>
        <w:shd w:val="clear" w:color="auto" w:fill="FFFFFF"/>
        <w:spacing w:before="240" w:after="240" w:line="240" w:lineRule="auto"/>
        <w:rPr>
          <w:rFonts w:ascii="Poppins" w:eastAsia="Poppins" w:hAnsi="Poppins" w:cs="Poppins"/>
          <w:sz w:val="20"/>
          <w:szCs w:val="20"/>
        </w:rPr>
      </w:pPr>
      <w:bookmarkStart w:id="17" w:name="_heading=h.35nkun2" w:colFirst="0" w:colLast="0"/>
      <w:bookmarkEnd w:id="17"/>
      <w:r>
        <w:rPr>
          <w:rFonts w:ascii="Poppins" w:eastAsia="Poppins" w:hAnsi="Poppins" w:cs="Poppins"/>
          <w:sz w:val="20"/>
          <w:szCs w:val="20"/>
        </w:rPr>
        <w:t>The School operates a monthly direct debit payment scheme for UK bank account holders. The direct debit scheme is set up to collect 10 equal ins</w:t>
      </w:r>
      <w:r>
        <w:rPr>
          <w:rFonts w:ascii="Poppins" w:eastAsia="Poppins" w:hAnsi="Poppins" w:cs="Poppins"/>
          <w:sz w:val="20"/>
          <w:szCs w:val="20"/>
        </w:rPr>
        <w:t>tallments  over 10 months with payments collected on 6</w:t>
      </w:r>
      <w:r>
        <w:rPr>
          <w:rFonts w:ascii="Poppins" w:eastAsia="Poppins" w:hAnsi="Poppins" w:cs="Poppins"/>
          <w:sz w:val="20"/>
          <w:szCs w:val="20"/>
          <w:vertAlign w:val="superscript"/>
        </w:rPr>
        <w:t>th</w:t>
      </w:r>
      <w:r>
        <w:rPr>
          <w:rFonts w:ascii="Poppins" w:eastAsia="Poppins" w:hAnsi="Poppins" w:cs="Poppins"/>
          <w:sz w:val="20"/>
          <w:szCs w:val="20"/>
        </w:rPr>
        <w:t xml:space="preserve"> of the month; the first payment starting in September and the last in June.</w:t>
      </w:r>
    </w:p>
    <w:p w14:paraId="39BA53A0" w14:textId="77777777" w:rsidR="00765E45" w:rsidRDefault="00775598">
      <w:pPr>
        <w:shd w:val="clear" w:color="auto" w:fill="FFFFFF"/>
        <w:spacing w:before="240" w:after="240" w:line="240" w:lineRule="auto"/>
        <w:rPr>
          <w:rFonts w:ascii="Poppins" w:eastAsia="Poppins" w:hAnsi="Poppins" w:cs="Poppins"/>
          <w:sz w:val="20"/>
          <w:szCs w:val="20"/>
        </w:rPr>
      </w:pPr>
      <w:bookmarkStart w:id="18" w:name="_heading=h.1ksv4uv" w:colFirst="0" w:colLast="0"/>
      <w:bookmarkEnd w:id="18"/>
      <w:r>
        <w:rPr>
          <w:rFonts w:ascii="Poppins" w:eastAsia="Poppins" w:hAnsi="Poppins" w:cs="Poppins"/>
          <w:sz w:val="20"/>
          <w:szCs w:val="20"/>
        </w:rPr>
        <w:t xml:space="preserve">Any direct debits returned to the School unpaid or any payment not honored will attract an administrative charge of £25. This will be added to the next bill. </w:t>
      </w:r>
    </w:p>
    <w:p w14:paraId="3C26F113" w14:textId="77777777" w:rsidR="00765E45" w:rsidRDefault="00775598">
      <w:pPr>
        <w:shd w:val="clear" w:color="auto" w:fill="FFFFFF"/>
        <w:spacing w:before="240" w:after="240" w:line="240" w:lineRule="auto"/>
        <w:rPr>
          <w:rFonts w:ascii="Poppins" w:eastAsia="Poppins" w:hAnsi="Poppins" w:cs="Poppins"/>
          <w:color w:val="002060"/>
          <w:sz w:val="20"/>
          <w:szCs w:val="20"/>
        </w:rPr>
      </w:pPr>
      <w:bookmarkStart w:id="19" w:name="_heading=h.44sinio" w:colFirst="0" w:colLast="0"/>
      <w:bookmarkEnd w:id="19"/>
      <w:r>
        <w:rPr>
          <w:rFonts w:ascii="Poppins" w:eastAsia="Poppins" w:hAnsi="Poppins" w:cs="Poppins"/>
          <w:sz w:val="20"/>
          <w:szCs w:val="20"/>
        </w:rPr>
        <w:t xml:space="preserve">The School appreciates that there occasionally may be difficulties in meeting fee payments. If financial difficulties are foreseen, the fee payer must contact the finance team as soon as possible. This allows the School to review the situation in a timely </w:t>
      </w:r>
      <w:r>
        <w:rPr>
          <w:rFonts w:ascii="Poppins" w:eastAsia="Poppins" w:hAnsi="Poppins" w:cs="Poppins"/>
          <w:sz w:val="20"/>
          <w:szCs w:val="20"/>
        </w:rPr>
        <w:t xml:space="preserve">manner, avoiding unnecessary disruption to education. Please call +44 (0) 1424 751555 or email </w:t>
      </w:r>
      <w:hyperlink r:id="rId20">
        <w:r>
          <w:rPr>
            <w:rFonts w:ascii="Poppins" w:eastAsia="Poppins" w:hAnsi="Poppins" w:cs="Poppins"/>
            <w:color w:val="0000FF"/>
            <w:sz w:val="20"/>
            <w:szCs w:val="20"/>
            <w:u w:val="single"/>
          </w:rPr>
          <w:t>finance@claremontschool.co.uk</w:t>
        </w:r>
      </w:hyperlink>
    </w:p>
    <w:p w14:paraId="3CFB3879" w14:textId="77777777" w:rsidR="00765E45" w:rsidRDefault="00765E45">
      <w:pPr>
        <w:shd w:val="clear" w:color="auto" w:fill="FFFFFF"/>
        <w:spacing w:before="240" w:after="240" w:line="240" w:lineRule="auto"/>
        <w:rPr>
          <w:rFonts w:ascii="Poppins" w:eastAsia="Poppins" w:hAnsi="Poppins" w:cs="Poppins"/>
          <w:b/>
          <w:color w:val="002060"/>
          <w:sz w:val="20"/>
          <w:szCs w:val="20"/>
        </w:rPr>
      </w:pPr>
    </w:p>
    <w:p w14:paraId="0CB25A3E" w14:textId="77777777" w:rsidR="00765E45" w:rsidRDefault="00775598">
      <w:pPr>
        <w:shd w:val="clear" w:color="auto" w:fill="FFFFFF"/>
        <w:spacing w:before="240" w:after="240" w:line="240" w:lineRule="auto"/>
        <w:rPr>
          <w:rFonts w:ascii="Poppins" w:eastAsia="Poppins" w:hAnsi="Poppins" w:cs="Poppins"/>
          <w:b/>
          <w:sz w:val="20"/>
          <w:szCs w:val="20"/>
        </w:rPr>
      </w:pPr>
      <w:r>
        <w:rPr>
          <w:rFonts w:ascii="Poppins" w:eastAsia="Poppins" w:hAnsi="Poppins" w:cs="Poppins"/>
          <w:b/>
          <w:color w:val="002060"/>
          <w:sz w:val="20"/>
          <w:szCs w:val="20"/>
        </w:rPr>
        <w:lastRenderedPageBreak/>
        <w:t>Credit or Debit Card</w:t>
      </w:r>
    </w:p>
    <w:p w14:paraId="313CBFA9" w14:textId="77777777" w:rsidR="00765E45" w:rsidRDefault="00775598">
      <w:pPr>
        <w:shd w:val="clear" w:color="auto" w:fill="FFFFFF"/>
        <w:spacing w:before="240" w:after="240" w:line="240" w:lineRule="auto"/>
        <w:rPr>
          <w:rFonts w:ascii="Poppins" w:eastAsia="Poppins" w:hAnsi="Poppins" w:cs="Poppins"/>
          <w:sz w:val="20"/>
          <w:szCs w:val="20"/>
        </w:rPr>
      </w:pPr>
      <w:bookmarkStart w:id="20" w:name="_heading=h.2jxsxqh" w:colFirst="0" w:colLast="0"/>
      <w:bookmarkEnd w:id="20"/>
      <w:r>
        <w:rPr>
          <w:rFonts w:ascii="Poppins" w:eastAsia="Poppins" w:hAnsi="Poppins" w:cs="Poppins"/>
          <w:sz w:val="20"/>
          <w:szCs w:val="20"/>
        </w:rPr>
        <w:t>Most credit cards and debit cards are accepted. If yo</w:t>
      </w:r>
      <w:r>
        <w:rPr>
          <w:rFonts w:ascii="Poppins" w:eastAsia="Poppins" w:hAnsi="Poppins" w:cs="Poppins"/>
          <w:sz w:val="20"/>
          <w:szCs w:val="20"/>
        </w:rPr>
        <w:t>u wish to pay by credit or debit card, please contact the finance office. Some credit cards may attract a service fee.</w:t>
      </w:r>
    </w:p>
    <w:p w14:paraId="029186A6"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Although the Childcare Voucher Scheme is closed to new applicants (since October 2018), parents may be eligible for Tax-Free Childcare in</w:t>
      </w:r>
      <w:r>
        <w:rPr>
          <w:rFonts w:ascii="Poppins" w:eastAsia="Poppins" w:hAnsi="Poppins" w:cs="Poppins"/>
          <w:color w:val="333333"/>
          <w:sz w:val="20"/>
          <w:szCs w:val="20"/>
        </w:rPr>
        <w:t>stead.</w:t>
      </w:r>
    </w:p>
    <w:p w14:paraId="23E73006"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Some of the childcare providers we have accounts with include:</w:t>
      </w:r>
    </w:p>
    <w:p w14:paraId="772A25FA" w14:textId="77777777" w:rsidR="00765E45" w:rsidRDefault="00775598">
      <w:pPr>
        <w:numPr>
          <w:ilvl w:val="0"/>
          <w:numId w:val="2"/>
        </w:numPr>
        <w:pBdr>
          <w:top w:val="nil"/>
          <w:left w:val="nil"/>
          <w:bottom w:val="nil"/>
          <w:right w:val="nil"/>
          <w:between w:val="nil"/>
        </w:pBdr>
        <w:spacing w:after="0" w:line="240" w:lineRule="auto"/>
        <w:rPr>
          <w:rFonts w:ascii="Poppins" w:eastAsia="Poppins" w:hAnsi="Poppins" w:cs="Poppins"/>
          <w:color w:val="333333"/>
          <w:sz w:val="20"/>
          <w:szCs w:val="20"/>
        </w:rPr>
      </w:pPr>
      <w:r>
        <w:rPr>
          <w:rFonts w:ascii="Poppins" w:eastAsia="Poppins" w:hAnsi="Poppins" w:cs="Poppins"/>
          <w:color w:val="333333"/>
          <w:sz w:val="20"/>
          <w:szCs w:val="20"/>
        </w:rPr>
        <w:t>Edenred</w:t>
      </w:r>
    </w:p>
    <w:p w14:paraId="26FFE9D3" w14:textId="77777777" w:rsidR="00765E45" w:rsidRDefault="00775598">
      <w:pPr>
        <w:numPr>
          <w:ilvl w:val="0"/>
          <w:numId w:val="2"/>
        </w:numPr>
        <w:pBdr>
          <w:top w:val="nil"/>
          <w:left w:val="nil"/>
          <w:bottom w:val="nil"/>
          <w:right w:val="nil"/>
          <w:between w:val="nil"/>
        </w:pBdr>
        <w:spacing w:after="0" w:line="240" w:lineRule="auto"/>
        <w:rPr>
          <w:rFonts w:ascii="Poppins" w:eastAsia="Poppins" w:hAnsi="Poppins" w:cs="Poppins"/>
          <w:color w:val="333333"/>
          <w:sz w:val="20"/>
          <w:szCs w:val="20"/>
        </w:rPr>
      </w:pPr>
      <w:r>
        <w:rPr>
          <w:rFonts w:ascii="Poppins" w:eastAsia="Poppins" w:hAnsi="Poppins" w:cs="Poppins"/>
          <w:color w:val="333333"/>
          <w:sz w:val="20"/>
          <w:szCs w:val="20"/>
        </w:rPr>
        <w:t>Computershare</w:t>
      </w:r>
    </w:p>
    <w:p w14:paraId="42B9FCD3" w14:textId="77777777" w:rsidR="00765E45" w:rsidRDefault="00775598">
      <w:pPr>
        <w:numPr>
          <w:ilvl w:val="0"/>
          <w:numId w:val="2"/>
        </w:numPr>
        <w:pBdr>
          <w:top w:val="nil"/>
          <w:left w:val="nil"/>
          <w:bottom w:val="nil"/>
          <w:right w:val="nil"/>
          <w:between w:val="nil"/>
        </w:pBdr>
        <w:spacing w:after="0" w:line="240" w:lineRule="auto"/>
        <w:rPr>
          <w:rFonts w:ascii="Poppins" w:eastAsia="Poppins" w:hAnsi="Poppins" w:cs="Poppins"/>
          <w:color w:val="333333"/>
          <w:sz w:val="20"/>
          <w:szCs w:val="20"/>
        </w:rPr>
      </w:pPr>
      <w:r>
        <w:rPr>
          <w:rFonts w:ascii="Poppins" w:eastAsia="Poppins" w:hAnsi="Poppins" w:cs="Poppins"/>
          <w:color w:val="333333"/>
          <w:sz w:val="20"/>
          <w:szCs w:val="20"/>
        </w:rPr>
        <w:t>Sodexo</w:t>
      </w:r>
    </w:p>
    <w:p w14:paraId="7424F4D4" w14:textId="77777777" w:rsidR="00765E45" w:rsidRDefault="00775598">
      <w:pPr>
        <w:numPr>
          <w:ilvl w:val="0"/>
          <w:numId w:val="2"/>
        </w:numPr>
        <w:pBdr>
          <w:top w:val="nil"/>
          <w:left w:val="nil"/>
          <w:bottom w:val="nil"/>
          <w:right w:val="nil"/>
          <w:between w:val="nil"/>
        </w:pBdr>
        <w:spacing w:after="0" w:line="240" w:lineRule="auto"/>
        <w:rPr>
          <w:rFonts w:ascii="Poppins" w:eastAsia="Poppins" w:hAnsi="Poppins" w:cs="Poppins"/>
          <w:color w:val="333333"/>
          <w:sz w:val="20"/>
          <w:szCs w:val="20"/>
        </w:rPr>
      </w:pPr>
      <w:r>
        <w:rPr>
          <w:rFonts w:ascii="Poppins" w:eastAsia="Poppins" w:hAnsi="Poppins" w:cs="Poppins"/>
          <w:color w:val="333333"/>
          <w:sz w:val="20"/>
          <w:szCs w:val="20"/>
        </w:rPr>
        <w:t>Widerplan</w:t>
      </w:r>
    </w:p>
    <w:p w14:paraId="48D16279" w14:textId="77777777" w:rsidR="00765E45" w:rsidRDefault="00775598">
      <w:pPr>
        <w:shd w:val="clear" w:color="auto" w:fill="FFFFFF"/>
        <w:spacing w:before="240" w:after="240" w:line="240" w:lineRule="auto"/>
        <w:rPr>
          <w:rFonts w:ascii="Poppins" w:eastAsia="Poppins" w:hAnsi="Poppins" w:cs="Poppins"/>
          <w:b/>
          <w:color w:val="002060"/>
          <w:sz w:val="20"/>
          <w:szCs w:val="20"/>
        </w:rPr>
      </w:pPr>
      <w:r>
        <w:rPr>
          <w:rFonts w:ascii="Poppins" w:eastAsia="Poppins" w:hAnsi="Poppins" w:cs="Poppins"/>
          <w:b/>
          <w:color w:val="002060"/>
          <w:sz w:val="20"/>
          <w:szCs w:val="20"/>
        </w:rPr>
        <w:t>Childcare Vouchers</w:t>
      </w:r>
    </w:p>
    <w:p w14:paraId="23BBA6BB" w14:textId="77777777" w:rsidR="00765E45" w:rsidRDefault="00775598">
      <w:pPr>
        <w:shd w:val="clear" w:color="auto" w:fill="FFFFFF"/>
        <w:spacing w:before="240" w:after="240" w:line="240" w:lineRule="auto"/>
        <w:rPr>
          <w:rFonts w:ascii="Poppins" w:eastAsia="Poppins" w:hAnsi="Poppins" w:cs="Poppins"/>
          <w:color w:val="333333"/>
          <w:sz w:val="20"/>
          <w:szCs w:val="20"/>
        </w:rPr>
      </w:pPr>
      <w:r>
        <w:rPr>
          <w:rFonts w:ascii="Poppins" w:eastAsia="Poppins" w:hAnsi="Poppins" w:cs="Poppins"/>
          <w:color w:val="333333"/>
          <w:sz w:val="20"/>
          <w:szCs w:val="20"/>
        </w:rPr>
        <w:t xml:space="preserve">Childcare Vouchers may be used to pay for childcare that covers After School Clubs, Breakfasts, Suppers, Holiday Clubs, Nursery </w:t>
      </w:r>
      <w:r>
        <w:rPr>
          <w:rFonts w:ascii="Poppins" w:eastAsia="Poppins" w:hAnsi="Poppins" w:cs="Poppins"/>
          <w:sz w:val="20"/>
          <w:szCs w:val="20"/>
        </w:rPr>
        <w:t>Education and Boarding.  T</w:t>
      </w:r>
      <w:r>
        <w:rPr>
          <w:rFonts w:ascii="Poppins" w:eastAsia="Poppins" w:hAnsi="Poppins" w:cs="Poppins"/>
          <w:color w:val="333333"/>
          <w:sz w:val="20"/>
          <w:szCs w:val="20"/>
        </w:rPr>
        <w:t>hey cannot be used to cover School Fees.</w:t>
      </w:r>
    </w:p>
    <w:p w14:paraId="70F8278D" w14:textId="77777777" w:rsidR="00765E45" w:rsidRDefault="00765E45">
      <w:pPr>
        <w:shd w:val="clear" w:color="auto" w:fill="FFFFFF"/>
        <w:spacing w:before="240" w:after="0" w:line="240" w:lineRule="auto"/>
        <w:rPr>
          <w:rFonts w:ascii="Poppins" w:eastAsia="Poppins" w:hAnsi="Poppins" w:cs="Poppins"/>
          <w:sz w:val="20"/>
          <w:szCs w:val="20"/>
        </w:rPr>
      </w:pPr>
    </w:p>
    <w:p w14:paraId="7B124155" w14:textId="77777777" w:rsidR="00765E45" w:rsidRDefault="00765E45">
      <w:pPr>
        <w:shd w:val="clear" w:color="auto" w:fill="FFFFFF"/>
        <w:spacing w:before="240" w:after="0" w:line="240" w:lineRule="auto"/>
        <w:rPr>
          <w:rFonts w:ascii="Poppins" w:eastAsia="Poppins" w:hAnsi="Poppins" w:cs="Poppins"/>
          <w:b/>
          <w:color w:val="272C5C"/>
          <w:sz w:val="20"/>
          <w:szCs w:val="20"/>
        </w:rPr>
      </w:pPr>
    </w:p>
    <w:p w14:paraId="0661567D"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5F3FAF95"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293FCD7C"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0FBAC62C"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0B513B56"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465E124E"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21F11FCA"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3A5D5FFA"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2B37BA43"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13F157E9"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2CC648A2" w14:textId="77777777" w:rsidR="00765E45" w:rsidRDefault="00765E45">
      <w:pPr>
        <w:shd w:val="clear" w:color="auto" w:fill="FFFFFF"/>
        <w:spacing w:before="240" w:after="0" w:line="240" w:lineRule="auto"/>
        <w:rPr>
          <w:rFonts w:ascii="Poppins" w:eastAsia="Poppins" w:hAnsi="Poppins" w:cs="Poppins"/>
          <w:color w:val="272C5C"/>
          <w:sz w:val="20"/>
          <w:szCs w:val="20"/>
        </w:rPr>
      </w:pPr>
    </w:p>
    <w:p w14:paraId="4DDD312A" w14:textId="77777777" w:rsidR="00765E45" w:rsidRDefault="00775598">
      <w:pPr>
        <w:shd w:val="clear" w:color="auto" w:fill="FFFFFF"/>
        <w:spacing w:before="240" w:after="0" w:line="240" w:lineRule="auto"/>
        <w:rPr>
          <w:rFonts w:ascii="Poppins" w:eastAsia="Poppins" w:hAnsi="Poppins" w:cs="Poppins"/>
          <w:b/>
          <w:color w:val="272C5C"/>
          <w:sz w:val="20"/>
          <w:szCs w:val="20"/>
        </w:rPr>
      </w:pPr>
      <w:r>
        <w:rPr>
          <w:rFonts w:ascii="Poppins" w:eastAsia="Poppins" w:hAnsi="Poppins" w:cs="Poppins"/>
          <w:b/>
          <w:color w:val="272C5C"/>
          <w:sz w:val="20"/>
          <w:szCs w:val="20"/>
        </w:rPr>
        <w:lastRenderedPageBreak/>
        <w:t>Appendix A</w:t>
      </w:r>
    </w:p>
    <w:p w14:paraId="39B3E895" w14:textId="77777777" w:rsidR="00765E45" w:rsidRDefault="00775598">
      <w:pPr>
        <w:shd w:val="clear" w:color="auto" w:fill="FFFFFF"/>
        <w:spacing w:before="240" w:after="0" w:line="240" w:lineRule="auto"/>
        <w:rPr>
          <w:rFonts w:ascii="Poppins" w:eastAsia="Poppins" w:hAnsi="Poppins" w:cs="Poppins"/>
          <w:color w:val="272C5C"/>
          <w:sz w:val="20"/>
          <w:szCs w:val="20"/>
        </w:rPr>
      </w:pPr>
      <w:r>
        <w:rPr>
          <w:rFonts w:ascii="Poppins" w:eastAsia="Poppins" w:hAnsi="Poppins" w:cs="Poppins"/>
          <w:color w:val="272C5C"/>
          <w:sz w:val="20"/>
          <w:szCs w:val="20"/>
        </w:rPr>
        <w:t>Bus Zones</w:t>
      </w:r>
    </w:p>
    <w:p w14:paraId="45EE6B2E" w14:textId="77777777" w:rsidR="00765E45" w:rsidRDefault="00775598">
      <w:pPr>
        <w:shd w:val="clear" w:color="auto" w:fill="FFFFFF"/>
        <w:spacing w:before="240" w:after="0" w:line="240" w:lineRule="auto"/>
        <w:rPr>
          <w:rFonts w:ascii="Poppins" w:eastAsia="Poppins" w:hAnsi="Poppins" w:cs="Poppins"/>
          <w:color w:val="272C5C"/>
          <w:sz w:val="20"/>
          <w:szCs w:val="20"/>
        </w:rPr>
      </w:pPr>
      <w:r>
        <w:rPr>
          <w:noProof/>
        </w:rPr>
        <w:drawing>
          <wp:inline distT="0" distB="0" distL="0" distR="0" wp14:anchorId="26CBA913" wp14:editId="6E2202AF">
            <wp:extent cx="4657725" cy="4814080"/>
            <wp:effectExtent l="0" t="0" r="0" b="0"/>
            <wp:docPr id="70371247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1"/>
                    <a:srcRect/>
                    <a:stretch>
                      <a:fillRect/>
                    </a:stretch>
                  </pic:blipFill>
                  <pic:spPr>
                    <a:xfrm>
                      <a:off x="0" y="0"/>
                      <a:ext cx="4657725" cy="4814080"/>
                    </a:xfrm>
                    <a:prstGeom prst="rect">
                      <a:avLst/>
                    </a:prstGeom>
                    <a:ln/>
                  </pic:spPr>
                </pic:pic>
              </a:graphicData>
            </a:graphic>
          </wp:inline>
        </w:drawing>
      </w:r>
    </w:p>
    <w:sectPr w:rsidR="00765E4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Poppins">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85F99"/>
    <w:multiLevelType w:val="multilevel"/>
    <w:tmpl w:val="6806155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12B563AA"/>
    <w:multiLevelType w:val="multilevel"/>
    <w:tmpl w:val="9AB0E2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2967B11"/>
    <w:multiLevelType w:val="multilevel"/>
    <w:tmpl w:val="423A1F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5AC5E0E"/>
    <w:multiLevelType w:val="multilevel"/>
    <w:tmpl w:val="F42276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5E45"/>
    <w:rsid w:val="00765E45"/>
    <w:rsid w:val="007755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83BDA"/>
  <w15:docId w15:val="{7FF0F0A4-42EA-434F-B2C8-B69F9CF8B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link w:val="Heading3Char"/>
    <w:uiPriority w:val="9"/>
    <w:semiHidden/>
    <w:unhideWhenUsed/>
    <w:qFormat/>
    <w:rsid w:val="003D0C8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semiHidden/>
    <w:unhideWhenUsed/>
    <w:qFormat/>
    <w:rsid w:val="003D0C86"/>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3D0C86"/>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3D0C86"/>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D0C8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D0C86"/>
    <w:rPr>
      <w:b/>
      <w:bCs/>
    </w:rPr>
  </w:style>
  <w:style w:type="character" w:styleId="Hyperlink">
    <w:name w:val="Hyperlink"/>
    <w:basedOn w:val="DefaultParagraphFont"/>
    <w:uiPriority w:val="99"/>
    <w:unhideWhenUsed/>
    <w:rsid w:val="003D0C86"/>
    <w:rPr>
      <w:color w:val="0000FF"/>
      <w:u w:val="single"/>
    </w:rPr>
  </w:style>
  <w:style w:type="table" w:styleId="TableGrid">
    <w:name w:val="Table Grid"/>
    <w:basedOn w:val="TableNormal"/>
    <w:uiPriority w:val="39"/>
    <w:rsid w:val="00D123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0461E"/>
    <w:pPr>
      <w:ind w:left="720"/>
      <w:contextualSpacing/>
    </w:pPr>
  </w:style>
  <w:style w:type="paragraph" w:customStyle="1" w:styleId="DecimalAligned">
    <w:name w:val="Decimal Aligned"/>
    <w:basedOn w:val="Normal"/>
    <w:uiPriority w:val="40"/>
    <w:qFormat/>
    <w:rsid w:val="00B322CA"/>
    <w:pPr>
      <w:tabs>
        <w:tab w:val="decimal" w:pos="360"/>
      </w:tabs>
      <w:spacing w:after="200" w:line="276" w:lineRule="auto"/>
    </w:pPr>
    <w:rPr>
      <w:rFonts w:eastAsiaTheme="minorEastAsia" w:cs="Times New Roman"/>
    </w:rPr>
  </w:style>
  <w:style w:type="paragraph" w:styleId="FootnoteText">
    <w:name w:val="footnote text"/>
    <w:basedOn w:val="Normal"/>
    <w:link w:val="FootnoteTextChar"/>
    <w:uiPriority w:val="99"/>
    <w:unhideWhenUsed/>
    <w:rsid w:val="00B322CA"/>
    <w:pPr>
      <w:spacing w:after="0" w:line="240" w:lineRule="auto"/>
    </w:pPr>
    <w:rPr>
      <w:rFonts w:eastAsiaTheme="minorEastAsia" w:cs="Times New Roman"/>
      <w:sz w:val="20"/>
      <w:szCs w:val="20"/>
    </w:rPr>
  </w:style>
  <w:style w:type="character" w:customStyle="1" w:styleId="FootnoteTextChar">
    <w:name w:val="Footnote Text Char"/>
    <w:basedOn w:val="DefaultParagraphFont"/>
    <w:link w:val="FootnoteText"/>
    <w:uiPriority w:val="99"/>
    <w:rsid w:val="00B322CA"/>
    <w:rPr>
      <w:rFonts w:eastAsiaTheme="minorEastAsia" w:cs="Times New Roman"/>
      <w:sz w:val="20"/>
      <w:szCs w:val="20"/>
    </w:rPr>
  </w:style>
  <w:style w:type="character" w:styleId="SubtleEmphasis">
    <w:name w:val="Subtle Emphasis"/>
    <w:basedOn w:val="DefaultParagraphFont"/>
    <w:uiPriority w:val="19"/>
    <w:qFormat/>
    <w:rsid w:val="00B322CA"/>
    <w:rPr>
      <w:i/>
      <w:iCs/>
    </w:rPr>
  </w:style>
  <w:style w:type="table" w:styleId="LightShading-Accent1">
    <w:name w:val="Light Shading Accent 1"/>
    <w:basedOn w:val="TableNormal"/>
    <w:uiPriority w:val="60"/>
    <w:rsid w:val="00B322CA"/>
    <w:pPr>
      <w:spacing w:after="0" w:line="240" w:lineRule="auto"/>
    </w:pPr>
    <w:rPr>
      <w:rFonts w:eastAsiaTheme="minorEastAsia"/>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MediumList2-Accent1">
    <w:name w:val="Medium List 2 Accent 1"/>
    <w:basedOn w:val="TableNormal"/>
    <w:uiPriority w:val="66"/>
    <w:rsid w:val="004A7D9B"/>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single" w:sz="8" w:space="0" w:color="4472C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UnresolvedMention">
    <w:name w:val="Unresolved Mention"/>
    <w:basedOn w:val="DefaultParagraphFont"/>
    <w:uiPriority w:val="99"/>
    <w:semiHidden/>
    <w:unhideWhenUsed/>
    <w:rsid w:val="00002EF9"/>
    <w:rPr>
      <w:color w:val="605E5C"/>
      <w:shd w:val="clear" w:color="auto" w:fill="E1DFDD"/>
    </w:rPr>
  </w:style>
  <w:style w:type="character" w:styleId="Mention">
    <w:name w:val="Mention"/>
    <w:basedOn w:val="DefaultParagraphFont"/>
    <w:uiPriority w:val="99"/>
    <w:unhideWhenUsed/>
    <w:rsid w:val="00F845A7"/>
    <w:rPr>
      <w:color w:val="2B579A"/>
      <w:shd w:val="clear" w:color="auto" w:fill="E6E6E6"/>
    </w:rPr>
  </w:style>
  <w:style w:type="paragraph" w:styleId="CommentText">
    <w:name w:val="annotation text"/>
    <w:basedOn w:val="Normal"/>
    <w:link w:val="CommentTextChar"/>
    <w:uiPriority w:val="99"/>
    <w:semiHidden/>
    <w:unhideWhenUsed/>
    <w:rsid w:val="00F845A7"/>
    <w:pPr>
      <w:spacing w:line="240" w:lineRule="auto"/>
    </w:pPr>
    <w:rPr>
      <w:sz w:val="20"/>
      <w:szCs w:val="20"/>
    </w:rPr>
  </w:style>
  <w:style w:type="character" w:customStyle="1" w:styleId="CommentTextChar">
    <w:name w:val="Comment Text Char"/>
    <w:basedOn w:val="DefaultParagraphFont"/>
    <w:link w:val="CommentText"/>
    <w:uiPriority w:val="99"/>
    <w:semiHidden/>
    <w:rsid w:val="00F845A7"/>
    <w:rPr>
      <w:sz w:val="20"/>
      <w:szCs w:val="20"/>
    </w:rPr>
  </w:style>
  <w:style w:type="character" w:styleId="CommentReference">
    <w:name w:val="annotation reference"/>
    <w:basedOn w:val="DefaultParagraphFont"/>
    <w:uiPriority w:val="99"/>
    <w:semiHidden/>
    <w:unhideWhenUsed/>
    <w:rsid w:val="00F845A7"/>
    <w:rPr>
      <w:sz w:val="16"/>
      <w:szCs w:val="16"/>
    </w:rPr>
  </w:style>
  <w:style w:type="paragraph" w:styleId="CommentSubject">
    <w:name w:val="annotation subject"/>
    <w:basedOn w:val="CommentText"/>
    <w:next w:val="CommentText"/>
    <w:link w:val="CommentSubjectChar"/>
    <w:uiPriority w:val="99"/>
    <w:semiHidden/>
    <w:unhideWhenUsed/>
    <w:rsid w:val="004300A6"/>
    <w:rPr>
      <w:b/>
      <w:bCs/>
    </w:rPr>
  </w:style>
  <w:style w:type="character" w:customStyle="1" w:styleId="CommentSubjectChar">
    <w:name w:val="Comment Subject Char"/>
    <w:basedOn w:val="CommentTextChar"/>
    <w:link w:val="CommentSubject"/>
    <w:uiPriority w:val="99"/>
    <w:semiHidden/>
    <w:rsid w:val="004300A6"/>
    <w:rPr>
      <w:b/>
      <w:bCs/>
      <w:sz w:val="20"/>
      <w:szCs w:val="20"/>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0">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1">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2">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3">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4">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5">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6">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a">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b">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c">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d">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e">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0">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3">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4">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5">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6">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7">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8">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9">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a">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b">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c">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d">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e">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f">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f0">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 w:type="table" w:customStyle="1" w:styleId="aff1">
    <w:basedOn w:val="TableNormal"/>
    <w:pPr>
      <w:spacing w:after="0" w:line="240" w:lineRule="auto"/>
    </w:pPr>
    <w:rPr>
      <w:color w:val="000000"/>
    </w:rPr>
    <w:tblPr>
      <w:tblStyleRowBandSize w:val="1"/>
      <w:tblStyleColBandSize w:val="1"/>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CF0"/>
      </w:tcPr>
    </w:tblStylePr>
    <w:tblStylePr w:type="band1Horz">
      <w:tblPr/>
      <w:tcPr>
        <w:tcBorders>
          <w:top w:val="nil"/>
          <w:bottom w:val="nil"/>
          <w:insideH w:val="nil"/>
          <w:insideV w:val="nil"/>
        </w:tcBorders>
        <w:shd w:val="clear" w:color="auto" w:fill="D0DCF0"/>
      </w:tcPr>
    </w:tblStylePr>
    <w:tblStylePr w:type="nwCell">
      <w:tblPr/>
      <w:tcPr>
        <w:shd w:val="clear" w:color="auto" w:fill="FFFFFF"/>
      </w:tcPr>
    </w:tblStylePr>
    <w:tblStylePr w:type="swCell">
      <w:tblPr/>
      <w:tcPr>
        <w:tcBorders>
          <w:top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transport@claremontschool.co.uk" TargetMode="External"/><Relationship Id="rId13" Type="http://schemas.openxmlformats.org/officeDocument/2006/relationships/hyperlink" Target="mailto:beth.eckhoff@claremontschool.co.uk" TargetMode="External"/><Relationship Id="rId18" Type="http://schemas.openxmlformats.org/officeDocument/2006/relationships/hyperlink" Target="https://iaps.uk/about/itrust" TargetMode="Externa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image" Target="media/image2.png"/><Relationship Id="rId12" Type="http://schemas.openxmlformats.org/officeDocument/2006/relationships/hyperlink" Target="mailto:susan.fulford@claremontschool.co.uk" TargetMode="External"/><Relationship Id="rId17" Type="http://schemas.openxmlformats.org/officeDocument/2006/relationships/hyperlink" Target="http://educational-grants.org/" TargetMode="Externa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mailto:finance@claremontschool.co.uk" TargetMode="External"/><Relationship Id="rId20" Type="http://schemas.openxmlformats.org/officeDocument/2006/relationships/hyperlink" Target="mailto:finance@claremontschool.co.uk" TargetMode="Externa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mailto:natasha.smith@claremontschool.co.uk"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mailto:finance@claremontschool.co.uk" TargetMode="External"/><Relationship Id="rId23" Type="http://schemas.openxmlformats.org/officeDocument/2006/relationships/theme" Target="theme/theme1.xml"/><Relationship Id="rId10" Type="http://schemas.openxmlformats.org/officeDocument/2006/relationships/hyperlink" Target="mailto:kate.west@claremontschool.co.uk" TargetMode="External"/><Relationship Id="rId19" Type="http://schemas.openxmlformats.org/officeDocument/2006/relationships/hyperlink" Target="mailto:finance@claremontschool.co.uk" TargetMode="External"/><Relationship Id="rId4" Type="http://schemas.openxmlformats.org/officeDocument/2006/relationships/settings" Target="settings.xml"/><Relationship Id="rId9" Type="http://schemas.openxmlformats.org/officeDocument/2006/relationships/hyperlink" Target="mailto:claire.waller@claremontschool.co.uk" TargetMode="External"/><Relationship Id="rId14" Type="http://schemas.openxmlformats.org/officeDocument/2006/relationships/hyperlink" Target="mailto:finance@claremontschool.co.u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mTkzZCGZZMNx/F0ZOOGZBREtEg==">CgMxLjAyCGguZ2pkZ3hzMgloLjMwajB6bGwyCWguMWZvYjl0ZTIJaC4zem55c2g3MgloLjJldDkycDAyCGgudHlqY3d0MgloLjNkeTZ2a20yCWguMXQzaDVzZjIJaC40ZDM0b2c4Mg5oLmdzcXYyMGJlb3l6dzIJaC4yczhleW8xMghoLnozMzd5YTIJaC4xN2RwOHZ1MgloLjNyZGNyam4yDmguNTd6NnF6MWEydHR2MgloLjI2aW4xcmcyCGgubG54Yno5MgloLjM1bmt1bjIyCWguMWtzdjR1djIJaC40NHNpbmlvMgloLjJqeHN4cWg4AHIhMVBGZVZzME1TUzhtVWxNalVGV3U0V29FZTNDUFN4OXFa</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8BBBC32A516A5847A8C01D0C933C2325" ma:contentTypeVersion="15" ma:contentTypeDescription="Create a new document." ma:contentTypeScope="" ma:versionID="7e0f9ab6190c80b02748ba98badbf7d1">
  <xsd:schema xmlns:xsd="http://www.w3.org/2001/XMLSchema" xmlns:xs="http://www.w3.org/2001/XMLSchema" xmlns:p="http://schemas.microsoft.com/office/2006/metadata/properties" xmlns:ns1="http://schemas.microsoft.com/sharepoint/v3" xmlns:ns2="6adf3636-2098-4e88-828f-c0f55d759d13" xmlns:ns3="0eb55114-4722-427a-94e0-1d2148661f7c" targetNamespace="http://schemas.microsoft.com/office/2006/metadata/properties" ma:root="true" ma:fieldsID="cdb88094b21df25ed649a32bdeac2fbb" ns1:_="" ns2:_="" ns3:_="">
    <xsd:import namespace="http://schemas.microsoft.com/sharepoint/v3"/>
    <xsd:import namespace="6adf3636-2098-4e88-828f-c0f55d759d13"/>
    <xsd:import namespace="0eb55114-4722-427a-94e0-1d2148661f7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LengthInSeconds" minOccurs="0"/>
                <xsd:element ref="ns2:MediaServiceLocatio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df3636-2098-4e88-828f-c0f55d759d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bd01212e-d8fa-4799-b2e2-2b09b2a3920a"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eb55114-4722-427a-94e0-1d2148661f7c"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01a61d2e-cc49-406a-8e40-73c236a1b59c}" ma:internalName="TaxCatchAll" ma:showField="CatchAllData" ma:web="0eb55114-4722-427a-94e0-1d2148661f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0eb55114-4722-427a-94e0-1d2148661f7c" xsi:nil="true"/>
    <_ip_UnifiedCompliancePolicyProperties xmlns="http://schemas.microsoft.com/sharepoint/v3" xsi:nil="true"/>
    <lcf76f155ced4ddcb4097134ff3c332f xmlns="6adf3636-2098-4e88-828f-c0f55d759d1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F0E2D0E-A55C-482B-986F-CC160099FFF6}"/>
</file>

<file path=customXml/itemProps3.xml><?xml version="1.0" encoding="utf-8"?>
<ds:datastoreItem xmlns:ds="http://schemas.openxmlformats.org/officeDocument/2006/customXml" ds:itemID="{681DC908-6007-4941-8E9A-F0223BC4E15B}"/>
</file>

<file path=customXml/itemProps4.xml><?xml version="1.0" encoding="utf-8"?>
<ds:datastoreItem xmlns:ds="http://schemas.openxmlformats.org/officeDocument/2006/customXml" ds:itemID="{A1FB5079-AC21-4666-A27A-4F8BD1494771}"/>
</file>

<file path=docProps/app.xml><?xml version="1.0" encoding="utf-8"?>
<Properties xmlns="http://schemas.openxmlformats.org/officeDocument/2006/extended-properties" xmlns:vt="http://schemas.openxmlformats.org/officeDocument/2006/docPropsVTypes">
  <Template>Normal.dotm</Template>
  <TotalTime>10</TotalTime>
  <Pages>11</Pages>
  <Words>2321</Words>
  <Characters>13234</Characters>
  <Application>Microsoft Office Word</Application>
  <DocSecurity>0</DocSecurity>
  <Lines>110</Lines>
  <Paragraphs>31</Paragraphs>
  <ScaleCrop>false</ScaleCrop>
  <Company/>
  <LinksUpToDate>false</LinksUpToDate>
  <CharactersWithSpaces>15524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Hayes</dc:creator>
  <cp:lastModifiedBy>Catherine Hayes</cp:lastModifiedBy>
  <cp:revision>2</cp:revision>
  <dcterms:created xsi:type="dcterms:W3CDTF">2025-02-12T11:39:00Z</dcterms:created>
  <dcterms:modified xsi:type="dcterms:W3CDTF">2025-04-09T16:29:00Z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0x0101008BBBC32A516A5847A8C01D0C933C2325</vt:lpwstr>
  </property>
</Properties>
</file>